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28" w:rsidRPr="009A3069" w:rsidRDefault="006D4128" w:rsidP="006D4128">
      <w:pPr>
        <w:rPr>
          <w:rFonts w:ascii="Arial" w:hAnsi="Arial" w:cs="Arial"/>
          <w:sz w:val="16"/>
        </w:rPr>
      </w:pPr>
      <w:bookmarkStart w:id="0" w:name="_GoBack"/>
      <w:bookmarkEnd w:id="0"/>
    </w:p>
    <w:p w:rsidR="006D4128" w:rsidRPr="009A3069" w:rsidRDefault="006D4128" w:rsidP="006D4128">
      <w:pPr>
        <w:rPr>
          <w:rFonts w:ascii="Arial" w:hAnsi="Arial" w:cs="Arial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-548640</wp:posOffset>
            </wp:positionV>
            <wp:extent cx="6690360" cy="2232660"/>
            <wp:effectExtent l="19050" t="0" r="0" b="0"/>
            <wp:wrapNone/>
            <wp:docPr id="2" name="Picture 2" descr="Koot Letterhead 2012_Layou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ot Letterhead 2012_Layout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128" w:rsidRPr="009A3069" w:rsidRDefault="006D4128" w:rsidP="006D4128">
      <w:pPr>
        <w:rPr>
          <w:rFonts w:ascii="Arial" w:hAnsi="Arial" w:cs="Arial"/>
        </w:rPr>
      </w:pPr>
    </w:p>
    <w:p w:rsidR="006D4128" w:rsidRPr="00E57351" w:rsidRDefault="006D4128" w:rsidP="006D4128">
      <w:pPr>
        <w:rPr>
          <w:rFonts w:ascii="Arial" w:hAnsi="Arial" w:cs="Arial"/>
        </w:rPr>
      </w:pPr>
    </w:p>
    <w:p w:rsidR="006D4128" w:rsidRPr="00E57351" w:rsidRDefault="006D4128" w:rsidP="006D4128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6D4128" w:rsidRPr="00E57351" w:rsidRDefault="006D4128" w:rsidP="006D4128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6D4128" w:rsidRPr="00E57351" w:rsidRDefault="006D4128" w:rsidP="00C673A1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lang w:val="en-US"/>
        </w:rPr>
      </w:pPr>
      <w:r w:rsidRPr="00E57351">
        <w:rPr>
          <w:rFonts w:ascii="Arial" w:hAnsi="Arial" w:cs="Arial"/>
          <w:b/>
          <w:lang w:val="en-US"/>
        </w:rPr>
        <w:t xml:space="preserve">CHIEF MARKER'S / MODERATOR'S/ SUBJECT ANALYST’S </w:t>
      </w:r>
      <w:r w:rsidRPr="00E57351">
        <w:rPr>
          <w:rStyle w:val="Heading2Char"/>
          <w:rFonts w:ascii="Arial" w:hAnsi="Arial" w:cs="Arial"/>
          <w:lang w:val="en-US"/>
        </w:rPr>
        <w:t>REPORT FOR PUBLISHING</w:t>
      </w:r>
    </w:p>
    <w:p w:rsidR="006D4128" w:rsidRPr="00E57351" w:rsidRDefault="006D4128" w:rsidP="006D4128">
      <w:pPr>
        <w:pStyle w:val="Default"/>
        <w:rPr>
          <w:rFonts w:ascii="Arial" w:hAnsi="Arial" w:cs="Arial"/>
          <w:b/>
          <w:lang w:val="en-US"/>
        </w:rPr>
      </w:pPr>
    </w:p>
    <w:p w:rsidR="006D4128" w:rsidRPr="00E57351" w:rsidRDefault="006D4128" w:rsidP="006D4128">
      <w:pPr>
        <w:pStyle w:val="Default"/>
        <w:rPr>
          <w:rFonts w:ascii="Arial" w:hAnsi="Arial" w:cs="Arial"/>
          <w:b/>
          <w:lang w:val="en-US"/>
        </w:rPr>
      </w:pPr>
      <w:r w:rsidRPr="00E57351">
        <w:rPr>
          <w:rFonts w:ascii="Arial" w:hAnsi="Arial" w:cs="Arial"/>
          <w:b/>
          <w:lang w:val="en-US"/>
        </w:rPr>
        <w:t>SUBJECT:</w:t>
      </w:r>
      <w:r w:rsidR="008F5D59" w:rsidRPr="00E57351">
        <w:rPr>
          <w:rFonts w:ascii="Arial" w:hAnsi="Arial" w:cs="Arial"/>
          <w:b/>
          <w:lang w:val="en-US"/>
        </w:rPr>
        <w:t xml:space="preserve"> Afrikaans Huistaal</w:t>
      </w:r>
      <w:r w:rsidRPr="00E57351">
        <w:rPr>
          <w:rFonts w:ascii="Arial" w:hAnsi="Arial" w:cs="Arial"/>
          <w:lang w:val="en-US"/>
        </w:rPr>
        <w:tab/>
      </w:r>
      <w:r w:rsidRPr="00E57351">
        <w:rPr>
          <w:rFonts w:ascii="Arial" w:hAnsi="Arial" w:cs="Arial"/>
          <w:lang w:val="en-US"/>
        </w:rPr>
        <w:tab/>
      </w:r>
      <w:r w:rsidRPr="00E57351">
        <w:rPr>
          <w:rFonts w:ascii="Arial" w:hAnsi="Arial" w:cs="Arial"/>
          <w:lang w:val="en-US"/>
        </w:rPr>
        <w:tab/>
      </w:r>
      <w:r w:rsidR="008F5D59" w:rsidRPr="00E57351">
        <w:rPr>
          <w:rFonts w:ascii="Arial" w:hAnsi="Arial" w:cs="Arial"/>
          <w:b/>
          <w:lang w:val="en-US"/>
        </w:rPr>
        <w:t>VRAESTEL</w:t>
      </w:r>
      <w:r w:rsidRPr="00E57351">
        <w:rPr>
          <w:rFonts w:ascii="Arial" w:hAnsi="Arial" w:cs="Arial"/>
          <w:b/>
          <w:lang w:val="en-US"/>
        </w:rPr>
        <w:t>:</w:t>
      </w:r>
      <w:r w:rsidR="008F5D59" w:rsidRPr="00E57351">
        <w:rPr>
          <w:rFonts w:ascii="Arial" w:hAnsi="Arial" w:cs="Arial"/>
          <w:b/>
          <w:lang w:val="en-US"/>
        </w:rPr>
        <w:t xml:space="preserve"> EEN</w:t>
      </w:r>
    </w:p>
    <w:p w:rsidR="006D4128" w:rsidRPr="00E57351" w:rsidRDefault="006D4128" w:rsidP="006D4128">
      <w:pPr>
        <w:pStyle w:val="Default"/>
        <w:rPr>
          <w:rFonts w:ascii="Arial" w:hAnsi="Arial" w:cs="Arial"/>
          <w:b/>
          <w:lang w:val="en-US"/>
        </w:rPr>
      </w:pPr>
    </w:p>
    <w:p w:rsidR="006065FD" w:rsidRPr="00E57351" w:rsidRDefault="006065FD" w:rsidP="006D4128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6D4128" w:rsidRPr="00E57351" w:rsidRDefault="006D4128" w:rsidP="006D4128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  <w:r w:rsidRPr="00E57351">
        <w:rPr>
          <w:rFonts w:ascii="Arial" w:hAnsi="Arial" w:cs="Arial"/>
          <w:b/>
          <w:sz w:val="22"/>
          <w:szCs w:val="22"/>
          <w:lang w:val="en-US"/>
        </w:rPr>
        <w:t>INTRODUCTORY COMMENTS (How the</w:t>
      </w:r>
      <w:r w:rsidR="005C1AC7" w:rsidRPr="00E57351">
        <w:rPr>
          <w:rFonts w:ascii="Arial" w:hAnsi="Arial" w:cs="Arial"/>
          <w:b/>
          <w:sz w:val="22"/>
          <w:szCs w:val="22"/>
          <w:lang w:val="en-US"/>
        </w:rPr>
        <w:t xml:space="preserve"> paper was received; Papers too </w:t>
      </w:r>
      <w:r w:rsidRPr="00E57351">
        <w:rPr>
          <w:rFonts w:ascii="Arial" w:hAnsi="Arial" w:cs="Arial"/>
          <w:b/>
          <w:sz w:val="22"/>
          <w:szCs w:val="22"/>
          <w:lang w:val="en-US"/>
        </w:rPr>
        <w:t>long/short/</w:t>
      </w:r>
      <w:r w:rsidR="005C1AC7" w:rsidRPr="00E57351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="005C1AC7" w:rsidRPr="00E57351">
        <w:rPr>
          <w:rFonts w:ascii="Arial" w:hAnsi="Arial" w:cs="Arial"/>
          <w:b/>
          <w:sz w:val="22"/>
          <w:szCs w:val="22"/>
          <w:lang w:val="en-US"/>
        </w:rPr>
        <w:br/>
        <w:t xml:space="preserve">                                                      </w:t>
      </w:r>
      <w:r w:rsidRPr="00E57351">
        <w:rPr>
          <w:rFonts w:ascii="Arial" w:hAnsi="Arial" w:cs="Arial"/>
          <w:b/>
          <w:sz w:val="22"/>
          <w:szCs w:val="22"/>
          <w:lang w:val="en-US"/>
        </w:rPr>
        <w:t xml:space="preserve">balance)  </w:t>
      </w:r>
    </w:p>
    <w:p w:rsidR="006D4128" w:rsidRPr="00E57351" w:rsidRDefault="006D4128" w:rsidP="00DF1FA0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6D4128" w:rsidRDefault="00E57351" w:rsidP="00DF1FA0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 w:rsidRPr="006F462E">
        <w:rPr>
          <w:rFonts w:ascii="Arial" w:hAnsi="Arial" w:cs="Arial"/>
          <w:bCs/>
          <w:sz w:val="22"/>
          <w:szCs w:val="22"/>
          <w:lang w:val="en-US"/>
        </w:rPr>
        <w:t>Hierdie vraestel was ’n moeilike vraestel. Die kandidate het swakker presteer as verlede jaar</w:t>
      </w:r>
      <w:r w:rsidR="006F462E" w:rsidRPr="006F462E">
        <w:rPr>
          <w:rFonts w:ascii="Arial" w:hAnsi="Arial" w:cs="Arial"/>
          <w:bCs/>
          <w:sz w:val="22"/>
          <w:szCs w:val="22"/>
          <w:lang w:val="en-US"/>
        </w:rPr>
        <w:t>.</w:t>
      </w:r>
      <w:r w:rsidRPr="006F462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6F462E">
        <w:rPr>
          <w:rFonts w:ascii="Arial" w:hAnsi="Arial" w:cs="Arial"/>
          <w:bCs/>
          <w:sz w:val="22"/>
          <w:szCs w:val="22"/>
          <w:lang w:val="en-US"/>
        </w:rPr>
        <w:t>Swakker kandidate het dit baie moeilik gevind.</w:t>
      </w:r>
    </w:p>
    <w:p w:rsidR="006F462E" w:rsidRDefault="006F462E" w:rsidP="00DF1FA0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Die kognitiewe vlakke is nie op die memorandum aangedui nie. Dit maak dit baie moeilik </w:t>
      </w:r>
      <w:proofErr w:type="gramStart"/>
      <w:r>
        <w:rPr>
          <w:rFonts w:ascii="Arial" w:hAnsi="Arial" w:cs="Arial"/>
          <w:bCs/>
          <w:sz w:val="22"/>
          <w:szCs w:val="22"/>
          <w:lang w:val="en-US"/>
        </w:rPr>
        <w:t>om</w:t>
      </w:r>
      <w:proofErr w:type="gramEnd"/>
      <w:r>
        <w:rPr>
          <w:rFonts w:ascii="Arial" w:hAnsi="Arial" w:cs="Arial"/>
          <w:bCs/>
          <w:sz w:val="22"/>
          <w:szCs w:val="22"/>
          <w:lang w:val="en-US"/>
        </w:rPr>
        <w:t xml:space="preserve"> die vraestel te standaardiseer.</w:t>
      </w:r>
    </w:p>
    <w:p w:rsidR="006F462E" w:rsidRDefault="006F462E" w:rsidP="00DF1FA0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By die opstel van ’n vraestel moet eksaminatore ingedagte hou dat </w:t>
      </w:r>
      <w:r w:rsidR="00436D6C">
        <w:rPr>
          <w:rFonts w:ascii="Arial" w:hAnsi="Arial" w:cs="Arial"/>
          <w:bCs/>
          <w:sz w:val="22"/>
          <w:szCs w:val="22"/>
          <w:lang w:val="en-US"/>
        </w:rPr>
        <w:t>ons op ’n inklusiewe vlak skool hou en dat daar kandidate met uiteenlopende vermoëns hierdie vraestel beantwoord.</w:t>
      </w:r>
    </w:p>
    <w:p w:rsidR="004B3E51" w:rsidRPr="006F462E" w:rsidRDefault="004B3E51" w:rsidP="00DF1FA0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Kandidate het </w:t>
      </w:r>
      <w:r w:rsidR="00FA3485">
        <w:rPr>
          <w:rFonts w:ascii="Arial" w:hAnsi="Arial" w:cs="Arial"/>
          <w:bCs/>
          <w:sz w:val="22"/>
          <w:szCs w:val="22"/>
          <w:lang w:val="en-US"/>
        </w:rPr>
        <w:t xml:space="preserve">dit moeilik gevind </w:t>
      </w:r>
      <w:proofErr w:type="gramStart"/>
      <w:r w:rsidR="00FA3485">
        <w:rPr>
          <w:rFonts w:ascii="Arial" w:hAnsi="Arial" w:cs="Arial"/>
          <w:bCs/>
          <w:sz w:val="22"/>
          <w:szCs w:val="22"/>
          <w:lang w:val="en-US"/>
        </w:rPr>
        <w:t>om</w:t>
      </w:r>
      <w:proofErr w:type="gramEnd"/>
      <w:r w:rsidR="00FA3485">
        <w:rPr>
          <w:rFonts w:ascii="Arial" w:hAnsi="Arial" w:cs="Arial"/>
          <w:bCs/>
          <w:sz w:val="22"/>
          <w:szCs w:val="22"/>
          <w:lang w:val="en-US"/>
        </w:rPr>
        <w:t xml:space="preserve"> binne die voorgestelde tydsindeling die onderskeie afdelings te voltooi, aangesien die leesstuk by Afdeling A lank en moeilik was.</w:t>
      </w:r>
    </w:p>
    <w:p w:rsidR="006D4128" w:rsidRPr="00E57351" w:rsidRDefault="006D4128" w:rsidP="00DF1FA0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4575A6" w:rsidRPr="00E57351" w:rsidRDefault="004575A6" w:rsidP="006D4128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  <w:r w:rsidRPr="00E57351">
        <w:rPr>
          <w:rFonts w:ascii="Arial" w:hAnsi="Arial" w:cs="Arial"/>
          <w:b/>
          <w:bCs/>
          <w:sz w:val="22"/>
          <w:szCs w:val="22"/>
          <w:lang w:val="en-US"/>
        </w:rPr>
        <w:t>SECTION 1</w:t>
      </w:r>
    </w:p>
    <w:p w:rsidR="004575A6" w:rsidRPr="00E57351" w:rsidRDefault="006D4128" w:rsidP="006D4128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  <w:r w:rsidRPr="00E573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:rsidR="006D4128" w:rsidRPr="00E57351" w:rsidRDefault="006D4128" w:rsidP="006D4128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  <w:r w:rsidRPr="00E57351">
        <w:rPr>
          <w:rFonts w:ascii="Arial" w:hAnsi="Arial" w:cs="Arial"/>
          <w:b/>
          <w:bCs/>
          <w:sz w:val="22"/>
          <w:szCs w:val="22"/>
          <w:lang w:val="en-US"/>
        </w:rPr>
        <w:t>(General overview of Learner Performance in the question paper as a whole)</w:t>
      </w:r>
    </w:p>
    <w:p w:rsidR="006D4128" w:rsidRPr="00E57351" w:rsidRDefault="006D4128" w:rsidP="00DF1FA0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6D4128" w:rsidRPr="001B260F" w:rsidRDefault="00931D4B" w:rsidP="00DF1FA0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Die vraestel het baie swakker uitgemerk as di</w:t>
      </w:r>
      <w:r w:rsidR="00FA3485">
        <w:rPr>
          <w:rFonts w:ascii="Arial" w:hAnsi="Arial" w:cs="Arial"/>
          <w:bCs/>
          <w:sz w:val="22"/>
          <w:szCs w:val="22"/>
          <w:lang w:val="en-US"/>
        </w:rPr>
        <w:t>é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van verlede jaar. Faktore wat hiertoe bygedra </w:t>
      </w:r>
      <w:proofErr w:type="gramStart"/>
      <w:r>
        <w:rPr>
          <w:rFonts w:ascii="Arial" w:hAnsi="Arial" w:cs="Arial"/>
          <w:bCs/>
          <w:sz w:val="22"/>
          <w:szCs w:val="22"/>
          <w:lang w:val="en-US"/>
        </w:rPr>
        <w:t>het,</w:t>
      </w:r>
      <w:proofErr w:type="gramEnd"/>
      <w:r>
        <w:rPr>
          <w:rFonts w:ascii="Arial" w:hAnsi="Arial" w:cs="Arial"/>
          <w:bCs/>
          <w:sz w:val="22"/>
          <w:szCs w:val="22"/>
          <w:lang w:val="en-US"/>
        </w:rPr>
        <w:t xml:space="preserve"> was </w:t>
      </w:r>
      <w:r w:rsidR="00DE2A07">
        <w:rPr>
          <w:rFonts w:ascii="Arial" w:hAnsi="Arial" w:cs="Arial"/>
          <w:bCs/>
          <w:sz w:val="22"/>
          <w:szCs w:val="22"/>
          <w:lang w:val="en-US"/>
        </w:rPr>
        <w:t xml:space="preserve">veral </w:t>
      </w:r>
      <w:r w:rsidR="007417E4" w:rsidRPr="001B260F">
        <w:rPr>
          <w:rFonts w:ascii="Arial" w:hAnsi="Arial" w:cs="Arial"/>
          <w:b/>
          <w:bCs/>
          <w:sz w:val="22"/>
          <w:szCs w:val="22"/>
          <w:lang w:val="en-US"/>
        </w:rPr>
        <w:t>V</w:t>
      </w:r>
      <w:r w:rsidR="00DE2A07" w:rsidRPr="001B260F">
        <w:rPr>
          <w:rFonts w:ascii="Arial" w:hAnsi="Arial" w:cs="Arial"/>
          <w:b/>
          <w:bCs/>
          <w:sz w:val="22"/>
          <w:szCs w:val="22"/>
          <w:lang w:val="en-US"/>
        </w:rPr>
        <w:t xml:space="preserve">raag </w:t>
      </w:r>
      <w:r w:rsidR="001B260F" w:rsidRPr="00FA3485">
        <w:rPr>
          <w:rFonts w:ascii="Arial" w:hAnsi="Arial" w:cs="Arial"/>
          <w:b/>
          <w:bCs/>
          <w:sz w:val="22"/>
          <w:szCs w:val="22"/>
          <w:u w:val="single"/>
          <w:lang w:val="en-US"/>
        </w:rPr>
        <w:t>E</w:t>
      </w:r>
      <w:r w:rsidR="00DE2A07" w:rsidRPr="001B260F">
        <w:rPr>
          <w:rFonts w:ascii="Arial" w:hAnsi="Arial" w:cs="Arial"/>
          <w:b/>
          <w:bCs/>
          <w:sz w:val="22"/>
          <w:szCs w:val="22"/>
          <w:lang w:val="en-US"/>
        </w:rPr>
        <w:t>en</w:t>
      </w:r>
      <w:r w:rsidR="00DE2A07">
        <w:rPr>
          <w:rFonts w:ascii="Arial" w:hAnsi="Arial" w:cs="Arial"/>
          <w:bCs/>
          <w:sz w:val="22"/>
          <w:szCs w:val="22"/>
          <w:lang w:val="en-US"/>
        </w:rPr>
        <w:t xml:space="preserve"> en </w:t>
      </w:r>
      <w:r w:rsidR="007417E4" w:rsidRPr="001B260F">
        <w:rPr>
          <w:rFonts w:ascii="Arial" w:hAnsi="Arial" w:cs="Arial"/>
          <w:b/>
          <w:bCs/>
          <w:sz w:val="22"/>
          <w:szCs w:val="22"/>
          <w:lang w:val="en-US"/>
        </w:rPr>
        <w:t>V</w:t>
      </w:r>
      <w:r w:rsidR="00DE2A07" w:rsidRPr="001B260F">
        <w:rPr>
          <w:rFonts w:ascii="Arial" w:hAnsi="Arial" w:cs="Arial"/>
          <w:b/>
          <w:bCs/>
          <w:sz w:val="22"/>
          <w:szCs w:val="22"/>
          <w:lang w:val="en-US"/>
        </w:rPr>
        <w:t xml:space="preserve">raag </w:t>
      </w:r>
      <w:r w:rsidR="001B260F" w:rsidRPr="00FA3485">
        <w:rPr>
          <w:rFonts w:ascii="Arial" w:hAnsi="Arial" w:cs="Arial"/>
          <w:b/>
          <w:bCs/>
          <w:sz w:val="22"/>
          <w:szCs w:val="22"/>
          <w:u w:val="single"/>
          <w:lang w:val="en-US"/>
        </w:rPr>
        <w:t>V</w:t>
      </w:r>
      <w:r w:rsidR="00DE2A07" w:rsidRPr="001B260F">
        <w:rPr>
          <w:rFonts w:ascii="Arial" w:hAnsi="Arial" w:cs="Arial"/>
          <w:b/>
          <w:bCs/>
          <w:sz w:val="22"/>
          <w:szCs w:val="22"/>
          <w:lang w:val="en-US"/>
        </w:rPr>
        <w:t>yf.</w:t>
      </w:r>
    </w:p>
    <w:p w:rsidR="004872B7" w:rsidRDefault="004872B7" w:rsidP="00F41953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4872B7" w:rsidRDefault="004872B7" w:rsidP="00AB5447">
      <w:pPr>
        <w:pStyle w:val="Default"/>
        <w:ind w:left="1276" w:hanging="1276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4575A6" w:rsidRPr="00E57351" w:rsidRDefault="004575A6" w:rsidP="00AB5447">
      <w:pPr>
        <w:pStyle w:val="Default"/>
        <w:ind w:left="1276" w:hanging="1276"/>
        <w:rPr>
          <w:rFonts w:ascii="Arial" w:hAnsi="Arial" w:cs="Arial"/>
          <w:b/>
          <w:bCs/>
          <w:sz w:val="22"/>
          <w:szCs w:val="22"/>
          <w:lang w:val="en-US"/>
        </w:rPr>
      </w:pPr>
      <w:r w:rsidRPr="00E57351">
        <w:rPr>
          <w:rFonts w:ascii="Arial" w:hAnsi="Arial" w:cs="Arial"/>
          <w:b/>
          <w:bCs/>
          <w:sz w:val="22"/>
          <w:szCs w:val="22"/>
          <w:lang w:val="en-US"/>
        </w:rPr>
        <w:t>SECTION 2</w:t>
      </w:r>
    </w:p>
    <w:p w:rsidR="004575A6" w:rsidRPr="00E57351" w:rsidRDefault="006D4128" w:rsidP="00AB5447">
      <w:pPr>
        <w:pStyle w:val="Default"/>
        <w:ind w:left="1276" w:hanging="1276"/>
        <w:rPr>
          <w:rFonts w:ascii="Arial" w:hAnsi="Arial" w:cs="Arial"/>
          <w:b/>
          <w:bCs/>
          <w:sz w:val="22"/>
          <w:szCs w:val="22"/>
          <w:lang w:val="en-US"/>
        </w:rPr>
      </w:pPr>
      <w:r w:rsidRPr="00E573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:rsidR="00CA4A65" w:rsidRPr="00E57351" w:rsidRDefault="00AB5447" w:rsidP="004575A6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  <w:r w:rsidRPr="00E57351">
        <w:rPr>
          <w:rFonts w:ascii="Arial" w:hAnsi="Arial" w:cs="Arial"/>
          <w:b/>
          <w:bCs/>
          <w:sz w:val="22"/>
          <w:szCs w:val="22"/>
          <w:lang w:val="en-US"/>
        </w:rPr>
        <w:t xml:space="preserve">(Comments on candidates’ performance in the five individual sub questions (a) – (e) </w:t>
      </w:r>
      <w:r w:rsidR="004575A6" w:rsidRPr="00E57351">
        <w:rPr>
          <w:rFonts w:ascii="Arial" w:hAnsi="Arial" w:cs="Arial"/>
          <w:b/>
          <w:sz w:val="22"/>
          <w:szCs w:val="22"/>
          <w:lang w:val="en-US"/>
        </w:rPr>
        <w:t xml:space="preserve">will </w:t>
      </w:r>
      <w:r w:rsidRPr="00E57351">
        <w:rPr>
          <w:rFonts w:ascii="Arial" w:hAnsi="Arial" w:cs="Arial"/>
          <w:b/>
          <w:sz w:val="22"/>
          <w:szCs w:val="22"/>
          <w:lang w:val="en-US"/>
        </w:rPr>
        <w:t xml:space="preserve">be </w:t>
      </w:r>
      <w:r w:rsidRPr="00E57351">
        <w:rPr>
          <w:rFonts w:ascii="Arial" w:hAnsi="Arial" w:cs="Arial"/>
          <w:b/>
          <w:bCs/>
          <w:sz w:val="22"/>
          <w:szCs w:val="22"/>
          <w:lang w:val="en-US"/>
        </w:rPr>
        <w:t xml:space="preserve">provided below. </w:t>
      </w:r>
      <w:r w:rsidR="00CA4A65" w:rsidRPr="00E57351">
        <w:rPr>
          <w:rFonts w:ascii="Arial" w:hAnsi="Arial" w:cs="Arial"/>
          <w:b/>
          <w:bCs/>
          <w:sz w:val="22"/>
          <w:szCs w:val="22"/>
          <w:lang w:val="en-US"/>
        </w:rPr>
        <w:t xml:space="preserve">Comments will be provided for </w:t>
      </w:r>
      <w:r w:rsidR="006065FD" w:rsidRPr="00E57351">
        <w:rPr>
          <w:rFonts w:ascii="Arial" w:hAnsi="Arial" w:cs="Arial"/>
          <w:b/>
          <w:bCs/>
          <w:sz w:val="22"/>
          <w:szCs w:val="22"/>
          <w:lang w:val="en-US"/>
        </w:rPr>
        <w:t xml:space="preserve">each question on a separate </w:t>
      </w:r>
      <w:r w:rsidR="00CA4A65" w:rsidRPr="00E57351">
        <w:rPr>
          <w:rFonts w:ascii="Arial" w:hAnsi="Arial" w:cs="Arial"/>
          <w:b/>
          <w:bCs/>
          <w:sz w:val="22"/>
          <w:szCs w:val="22"/>
          <w:lang w:val="en-US"/>
        </w:rPr>
        <w:t xml:space="preserve">sheet). </w:t>
      </w:r>
    </w:p>
    <w:p w:rsidR="006D4128" w:rsidRPr="00E57351" w:rsidRDefault="006D4128" w:rsidP="006D4128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4872B7" w:rsidRDefault="004872B7" w:rsidP="006D4128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F092D" w:rsidRDefault="000F092D" w:rsidP="006D4128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6065FD" w:rsidRDefault="00797D28" w:rsidP="006D4128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Vraag 1</w:t>
      </w:r>
    </w:p>
    <w:p w:rsidR="00797D28" w:rsidRPr="00E57351" w:rsidRDefault="00797D28" w:rsidP="006D4128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65FD" w:rsidRPr="00E57351" w:rsidTr="006065FD">
        <w:tc>
          <w:tcPr>
            <w:tcW w:w="10756" w:type="dxa"/>
          </w:tcPr>
          <w:p w:rsidR="006065FD" w:rsidRPr="00E57351" w:rsidRDefault="006065FD" w:rsidP="000F092D">
            <w:pPr>
              <w:pStyle w:val="Default"/>
              <w:spacing w:line="276" w:lineRule="auto"/>
              <w:ind w:left="522" w:hanging="522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5735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(a) </w:t>
            </w:r>
            <w:r w:rsidRPr="00E57351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 w:rsidR="004575A6" w:rsidRPr="00E5735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General comments on the performance of learners in the specific question. </w:t>
            </w:r>
          </w:p>
        </w:tc>
      </w:tr>
    </w:tbl>
    <w:p w:rsidR="006065FD" w:rsidRPr="00E57351" w:rsidRDefault="006065FD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 w:rsidRPr="00E57351">
        <w:rPr>
          <w:rFonts w:ascii="Arial" w:hAnsi="Arial" w:cs="Arial"/>
          <w:bCs/>
          <w:sz w:val="22"/>
          <w:szCs w:val="22"/>
          <w:lang w:val="en-US"/>
        </w:rPr>
        <w:t xml:space="preserve">  </w:t>
      </w:r>
    </w:p>
    <w:p w:rsidR="00CF70B1" w:rsidRDefault="000F092D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067425" cy="420052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F092D" w:rsidRPr="00E57351" w:rsidRDefault="000F092D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:rsidR="00CF70B1" w:rsidRPr="00E57351" w:rsidRDefault="00CF70B1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F092D" w:rsidRPr="00E57351" w:rsidTr="000F092D">
        <w:tc>
          <w:tcPr>
            <w:tcW w:w="9576" w:type="dxa"/>
          </w:tcPr>
          <w:p w:rsidR="000F092D" w:rsidRPr="00E57351" w:rsidRDefault="000F092D" w:rsidP="000F092D">
            <w:pPr>
              <w:pStyle w:val="Default"/>
              <w:tabs>
                <w:tab w:val="left" w:pos="52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5735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(b)    Reasons why the question was poorly answered. Specific examples, common errors  </w:t>
            </w:r>
            <w:r w:rsidRPr="00E57351">
              <w:rPr>
                <w:rFonts w:ascii="Arial" w:hAnsi="Arial" w:cs="Arial"/>
                <w:b/>
                <w:sz w:val="22"/>
                <w:szCs w:val="22"/>
                <w:lang w:val="en-US"/>
              </w:rPr>
              <w:br/>
              <w:t xml:space="preserve">         and misconceptions are indicated.</w:t>
            </w:r>
          </w:p>
          <w:p w:rsidR="000F092D" w:rsidRPr="00E57351" w:rsidRDefault="000F092D" w:rsidP="000F092D">
            <w:pPr>
              <w:pStyle w:val="Default"/>
              <w:tabs>
                <w:tab w:val="left" w:pos="522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57351">
              <w:rPr>
                <w:rFonts w:ascii="Arial" w:hAnsi="Arial" w:cs="Arial"/>
                <w:b/>
                <w:sz w:val="22"/>
                <w:szCs w:val="22"/>
                <w:lang w:val="en-US"/>
              </w:rPr>
              <w:t>(c)    Suggestions for improvement in relation to teaching and learning.</w:t>
            </w:r>
          </w:p>
        </w:tc>
      </w:tr>
    </w:tbl>
    <w:p w:rsidR="00CF70B1" w:rsidRDefault="0018768E" w:rsidP="00DF1FA0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18768E">
        <w:rPr>
          <w:rFonts w:ascii="Arial" w:hAnsi="Arial" w:cs="Arial"/>
          <w:b/>
          <w:bCs/>
          <w:sz w:val="22"/>
          <w:szCs w:val="22"/>
          <w:lang w:val="en-US"/>
        </w:rPr>
        <w:t>Vraag 1:</w:t>
      </w:r>
    </w:p>
    <w:p w:rsidR="0018768E" w:rsidRDefault="0018768E" w:rsidP="00DF1FA0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Algemeen:</w:t>
      </w:r>
    </w:p>
    <w:p w:rsidR="0018768E" w:rsidRPr="0018768E" w:rsidRDefault="0018768E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Hierdie leesstuk was </w:t>
      </w:r>
      <w:proofErr w:type="gramStart"/>
      <w:r>
        <w:rPr>
          <w:rFonts w:ascii="Arial" w:hAnsi="Arial" w:cs="Arial"/>
          <w:bCs/>
          <w:sz w:val="22"/>
          <w:szCs w:val="22"/>
          <w:lang w:val="en-US"/>
        </w:rPr>
        <w:t>te</w:t>
      </w:r>
      <w:proofErr w:type="gramEnd"/>
      <w:r>
        <w:rPr>
          <w:rFonts w:ascii="Arial" w:hAnsi="Arial" w:cs="Arial"/>
          <w:bCs/>
          <w:sz w:val="22"/>
          <w:szCs w:val="22"/>
          <w:lang w:val="en-US"/>
        </w:rPr>
        <w:t xml:space="preserve"> lank en baie moeilik. K</w:t>
      </w:r>
      <w:r w:rsidR="00EF31FE">
        <w:rPr>
          <w:rFonts w:ascii="Arial" w:hAnsi="Arial" w:cs="Arial"/>
          <w:bCs/>
          <w:sz w:val="22"/>
          <w:szCs w:val="22"/>
          <w:lang w:val="en-US"/>
        </w:rPr>
        <w:t>andidate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wat </w:t>
      </w:r>
      <w:proofErr w:type="gramStart"/>
      <w:r>
        <w:rPr>
          <w:rFonts w:ascii="Arial" w:hAnsi="Arial" w:cs="Arial"/>
          <w:bCs/>
          <w:sz w:val="22"/>
          <w:szCs w:val="22"/>
          <w:lang w:val="en-US"/>
        </w:rPr>
        <w:t>bv</w:t>
      </w:r>
      <w:proofErr w:type="gramEnd"/>
      <w:r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proofErr w:type="gramStart"/>
      <w:r>
        <w:rPr>
          <w:rFonts w:ascii="Arial" w:hAnsi="Arial" w:cs="Arial"/>
          <w:bCs/>
          <w:sz w:val="22"/>
          <w:szCs w:val="22"/>
          <w:lang w:val="en-US"/>
        </w:rPr>
        <w:t>aandagaflei</w:t>
      </w:r>
      <w:r w:rsidR="00FA3485">
        <w:rPr>
          <w:rFonts w:ascii="Arial" w:hAnsi="Arial" w:cs="Arial"/>
          <w:bCs/>
          <w:sz w:val="22"/>
          <w:szCs w:val="22"/>
          <w:lang w:val="en-US"/>
        </w:rPr>
        <w:t>baar</w:t>
      </w:r>
      <w:proofErr w:type="gramEnd"/>
      <w:r w:rsidR="00FA3485">
        <w:rPr>
          <w:rFonts w:ascii="Arial" w:hAnsi="Arial" w:cs="Arial"/>
          <w:bCs/>
          <w:sz w:val="22"/>
          <w:szCs w:val="22"/>
          <w:lang w:val="en-US"/>
        </w:rPr>
        <w:t xml:space="preserve"> en deel van die hoofstroom kandidate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is, kon dit nie baasraak nie. Hierdie leesstuk </w:t>
      </w:r>
      <w:proofErr w:type="gramStart"/>
      <w:r>
        <w:rPr>
          <w:rFonts w:ascii="Arial" w:hAnsi="Arial" w:cs="Arial"/>
          <w:bCs/>
          <w:sz w:val="22"/>
          <w:szCs w:val="22"/>
          <w:lang w:val="en-US"/>
        </w:rPr>
        <w:t>val</w:t>
      </w:r>
      <w:proofErr w:type="gramEnd"/>
      <w:r>
        <w:rPr>
          <w:rFonts w:ascii="Arial" w:hAnsi="Arial" w:cs="Arial"/>
          <w:bCs/>
          <w:sz w:val="22"/>
          <w:szCs w:val="22"/>
          <w:lang w:val="en-US"/>
        </w:rPr>
        <w:t xml:space="preserve"> ook nie binne die verwysingsraamwerk van die deursnee kandidaat nie. Die vrae was baie lank en omdat dit nie baie goed beantwoord is nie, het dit baie moeilik nagesien.</w:t>
      </w:r>
      <w:r w:rsidR="00B73A89">
        <w:rPr>
          <w:rFonts w:ascii="Arial" w:hAnsi="Arial" w:cs="Arial"/>
          <w:bCs/>
          <w:sz w:val="22"/>
          <w:szCs w:val="22"/>
          <w:lang w:val="en-US"/>
        </w:rPr>
        <w:t xml:space="preserve"> Baie kandidate kon nie klaarkry nie</w:t>
      </w:r>
      <w:r w:rsidR="008F0DA7">
        <w:rPr>
          <w:rFonts w:ascii="Arial" w:hAnsi="Arial" w:cs="Arial"/>
          <w:bCs/>
          <w:sz w:val="22"/>
          <w:szCs w:val="22"/>
          <w:lang w:val="en-US"/>
        </w:rPr>
        <w:t>,</w:t>
      </w:r>
      <w:r w:rsidR="00B73A89">
        <w:rPr>
          <w:rFonts w:ascii="Arial" w:hAnsi="Arial" w:cs="Arial"/>
          <w:bCs/>
          <w:sz w:val="22"/>
          <w:szCs w:val="22"/>
          <w:lang w:val="en-US"/>
        </w:rPr>
        <w:t xml:space="preserve"> omdat hulle </w:t>
      </w:r>
      <w:proofErr w:type="gramStart"/>
      <w:r w:rsidR="00B73A89">
        <w:rPr>
          <w:rFonts w:ascii="Arial" w:hAnsi="Arial" w:cs="Arial"/>
          <w:bCs/>
          <w:sz w:val="22"/>
          <w:szCs w:val="22"/>
          <w:lang w:val="en-US"/>
        </w:rPr>
        <w:t>te</w:t>
      </w:r>
      <w:proofErr w:type="gramEnd"/>
      <w:r w:rsidR="00B73A89">
        <w:rPr>
          <w:rFonts w:ascii="Arial" w:hAnsi="Arial" w:cs="Arial"/>
          <w:bCs/>
          <w:sz w:val="22"/>
          <w:szCs w:val="22"/>
          <w:lang w:val="en-US"/>
        </w:rPr>
        <w:t xml:space="preserve"> lan</w:t>
      </w:r>
      <w:r w:rsidR="00FA3485">
        <w:rPr>
          <w:rFonts w:ascii="Arial" w:hAnsi="Arial" w:cs="Arial"/>
          <w:bCs/>
          <w:sz w:val="22"/>
          <w:szCs w:val="22"/>
          <w:lang w:val="en-US"/>
        </w:rPr>
        <w:t>g</w:t>
      </w:r>
      <w:r w:rsidR="00B73A89">
        <w:rPr>
          <w:rFonts w:ascii="Arial" w:hAnsi="Arial" w:cs="Arial"/>
          <w:bCs/>
          <w:sz w:val="22"/>
          <w:szCs w:val="22"/>
          <w:lang w:val="en-US"/>
        </w:rPr>
        <w:t xml:space="preserve"> tyd aan die eerste vraag </w:t>
      </w:r>
      <w:r w:rsidR="008F0DA7">
        <w:rPr>
          <w:rFonts w:ascii="Arial" w:hAnsi="Arial" w:cs="Arial"/>
          <w:bCs/>
          <w:sz w:val="22"/>
          <w:szCs w:val="22"/>
          <w:lang w:val="en-US"/>
        </w:rPr>
        <w:t>gegee</w:t>
      </w:r>
      <w:r w:rsidR="00B73A89">
        <w:rPr>
          <w:rFonts w:ascii="Arial" w:hAnsi="Arial" w:cs="Arial"/>
          <w:bCs/>
          <w:sz w:val="22"/>
          <w:szCs w:val="22"/>
          <w:lang w:val="en-US"/>
        </w:rPr>
        <w:t xml:space="preserve"> het.  </w:t>
      </w:r>
    </w:p>
    <w:p w:rsidR="0018768E" w:rsidRDefault="0018768E" w:rsidP="00DF1FA0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Vraag 1.1</w:t>
      </w:r>
    </w:p>
    <w:p w:rsidR="00EF31FE" w:rsidRPr="00EF31FE" w:rsidRDefault="00EF31FE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 w:rsidRPr="00EF31FE">
        <w:rPr>
          <w:rFonts w:ascii="Arial" w:hAnsi="Arial" w:cs="Arial"/>
          <w:bCs/>
          <w:sz w:val="22"/>
          <w:szCs w:val="22"/>
          <w:lang w:val="en-US"/>
        </w:rPr>
        <w:t>Hierdie vraag is redelik beantwoord.</w:t>
      </w:r>
    </w:p>
    <w:p w:rsidR="00EF31FE" w:rsidRPr="0018768E" w:rsidRDefault="00EF31FE" w:rsidP="00DF1FA0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CF70B1" w:rsidRPr="00E57351" w:rsidRDefault="000A263B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Aanbevelings:</w:t>
      </w:r>
    </w:p>
    <w:p w:rsidR="001F78E8" w:rsidRDefault="000A263B" w:rsidP="00DF1FA0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Leer kandidate </w:t>
      </w:r>
      <w:proofErr w:type="gramStart"/>
      <w:r>
        <w:rPr>
          <w:rFonts w:ascii="Arial" w:hAnsi="Arial" w:cs="Arial"/>
          <w:bCs/>
          <w:sz w:val="22"/>
          <w:szCs w:val="22"/>
          <w:lang w:val="en-US"/>
        </w:rPr>
        <w:t>om</w:t>
      </w:r>
      <w:proofErr w:type="gramEnd"/>
      <w:r>
        <w:rPr>
          <w:rFonts w:ascii="Arial" w:hAnsi="Arial" w:cs="Arial"/>
          <w:bCs/>
          <w:sz w:val="22"/>
          <w:szCs w:val="22"/>
          <w:lang w:val="en-US"/>
        </w:rPr>
        <w:t xml:space="preserve"> die vrae deeglik te lees. </w:t>
      </w:r>
      <w:proofErr w:type="gramStart"/>
      <w:r>
        <w:rPr>
          <w:rFonts w:ascii="Arial" w:hAnsi="Arial" w:cs="Arial"/>
          <w:bCs/>
          <w:sz w:val="22"/>
          <w:szCs w:val="22"/>
          <w:lang w:val="en-US"/>
        </w:rPr>
        <w:t>Rede</w:t>
      </w:r>
      <w:r w:rsidRPr="000A263B">
        <w:rPr>
          <w:rFonts w:ascii="Arial" w:hAnsi="Arial" w:cs="Arial"/>
          <w:b/>
          <w:bCs/>
          <w:sz w:val="22"/>
          <w:szCs w:val="22"/>
          <w:u w:val="single"/>
          <w:lang w:val="en-US"/>
        </w:rPr>
        <w:t>s</w:t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</w:t>
      </w:r>
      <w:r w:rsidRPr="000A263B">
        <w:rPr>
          <w:rFonts w:ascii="Arial" w:hAnsi="Arial" w:cs="Arial"/>
          <w:bCs/>
          <w:sz w:val="22"/>
          <w:szCs w:val="22"/>
          <w:lang w:val="en-US"/>
        </w:rPr>
        <w:t>is</w:t>
      </w:r>
      <w:proofErr w:type="gramEnd"/>
      <w:r w:rsidRPr="000A263B">
        <w:rPr>
          <w:rFonts w:ascii="Arial" w:hAnsi="Arial" w:cs="Arial"/>
          <w:bCs/>
          <w:sz w:val="22"/>
          <w:szCs w:val="22"/>
          <w:lang w:val="en-US"/>
        </w:rPr>
        <w:t xml:space="preserve"> meer as een en die</w:t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</w:t>
      </w:r>
      <w:r w:rsidRPr="000A263B">
        <w:rPr>
          <w:rFonts w:ascii="Arial" w:hAnsi="Arial" w:cs="Arial"/>
          <w:bCs/>
          <w:sz w:val="22"/>
          <w:szCs w:val="22"/>
          <w:lang w:val="en-US"/>
        </w:rPr>
        <w:t>puntetoekenning is</w:t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2.</w:t>
      </w:r>
    </w:p>
    <w:p w:rsidR="001F78E8" w:rsidRDefault="001F78E8" w:rsidP="001F78E8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:rsidR="001F78E8" w:rsidRDefault="001F78E8" w:rsidP="001F78E8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:rsidR="001F78E8" w:rsidRDefault="001F78E8" w:rsidP="001F78E8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:rsidR="001F78E8" w:rsidRDefault="001F78E8" w:rsidP="001F78E8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:rsidR="00CF70B1" w:rsidRPr="001F78E8" w:rsidRDefault="000A263B" w:rsidP="001F78E8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 w:rsidRPr="001F78E8"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Vraag 1.2</w:t>
      </w:r>
    </w:p>
    <w:p w:rsidR="000A263B" w:rsidRDefault="000A263B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Kandidate het duidelik nie geweet wat met die begrip </w:t>
      </w:r>
      <w:r w:rsidRPr="000A263B">
        <w:rPr>
          <w:rFonts w:ascii="Arial" w:hAnsi="Arial" w:cs="Arial"/>
          <w:b/>
          <w:bCs/>
          <w:sz w:val="22"/>
          <w:szCs w:val="22"/>
          <w:lang w:val="en-US"/>
        </w:rPr>
        <w:t>IMPLIKASIE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0A263B">
        <w:rPr>
          <w:rFonts w:ascii="Arial" w:hAnsi="Arial" w:cs="Arial"/>
          <w:bCs/>
          <w:sz w:val="22"/>
          <w:szCs w:val="22"/>
          <w:lang w:val="en-US"/>
        </w:rPr>
        <w:t>bedoel word nie.</w:t>
      </w:r>
    </w:p>
    <w:p w:rsidR="000A263B" w:rsidRDefault="000A263B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:rsidR="000A263B" w:rsidRPr="000A263B" w:rsidRDefault="000A263B" w:rsidP="00DF1FA0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0A263B">
        <w:rPr>
          <w:rFonts w:ascii="Arial" w:hAnsi="Arial" w:cs="Arial"/>
          <w:b/>
          <w:bCs/>
          <w:sz w:val="22"/>
          <w:szCs w:val="22"/>
          <w:lang w:val="en-US"/>
        </w:rPr>
        <w:t>Aanbevelings:</w:t>
      </w:r>
    </w:p>
    <w:p w:rsidR="00CF70B1" w:rsidRPr="00E57351" w:rsidRDefault="000A263B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As deel van kritiese taalbewustheid moet kandidate geïmpliseerde betekenis </w:t>
      </w:r>
      <w:proofErr w:type="gramStart"/>
      <w:r>
        <w:rPr>
          <w:rFonts w:ascii="Arial" w:hAnsi="Arial" w:cs="Arial"/>
          <w:bCs/>
          <w:sz w:val="22"/>
          <w:szCs w:val="22"/>
          <w:lang w:val="en-US"/>
        </w:rPr>
        <w:t>kan</w:t>
      </w:r>
      <w:proofErr w:type="gramEnd"/>
      <w:r>
        <w:rPr>
          <w:rFonts w:ascii="Arial" w:hAnsi="Arial" w:cs="Arial"/>
          <w:bCs/>
          <w:sz w:val="22"/>
          <w:szCs w:val="22"/>
          <w:lang w:val="en-US"/>
        </w:rPr>
        <w:t xml:space="preserve"> toepas.</w:t>
      </w:r>
    </w:p>
    <w:p w:rsidR="000A263B" w:rsidRDefault="000A263B" w:rsidP="00DF1FA0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CF70B1" w:rsidRDefault="000A263B" w:rsidP="00DF1FA0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Vraag 1.3</w:t>
      </w:r>
    </w:p>
    <w:p w:rsidR="000A263B" w:rsidRDefault="000A263B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Hierdie vraag is goed beantwoord.</w:t>
      </w:r>
    </w:p>
    <w:p w:rsidR="000A263B" w:rsidRDefault="000A263B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:rsidR="000A263B" w:rsidRDefault="000A263B" w:rsidP="00DF1FA0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Vraag 1.4</w:t>
      </w:r>
    </w:p>
    <w:p w:rsidR="000A263B" w:rsidRDefault="000A263B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proofErr w:type="gramStart"/>
      <w:r>
        <w:rPr>
          <w:rFonts w:ascii="Arial" w:hAnsi="Arial" w:cs="Arial"/>
          <w:bCs/>
          <w:sz w:val="22"/>
          <w:szCs w:val="22"/>
          <w:lang w:val="en-US"/>
        </w:rPr>
        <w:t xml:space="preserve">Min kandidate het by </w:t>
      </w:r>
      <w:r w:rsidRPr="000A263B">
        <w:rPr>
          <w:rFonts w:ascii="Arial" w:hAnsi="Arial" w:cs="Arial"/>
          <w:b/>
          <w:bCs/>
          <w:sz w:val="22"/>
          <w:szCs w:val="22"/>
          <w:lang w:val="en-US"/>
        </w:rPr>
        <w:t>DRIE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0A263B">
        <w:rPr>
          <w:rFonts w:ascii="Arial" w:hAnsi="Arial" w:cs="Arial"/>
          <w:bCs/>
          <w:sz w:val="22"/>
          <w:szCs w:val="22"/>
          <w:lang w:val="en-US"/>
        </w:rPr>
        <w:t xml:space="preserve">sinvolle </w:t>
      </w:r>
      <w:r w:rsidR="008000F0">
        <w:rPr>
          <w:rFonts w:ascii="Arial" w:hAnsi="Arial" w:cs="Arial"/>
          <w:bCs/>
          <w:sz w:val="22"/>
          <w:szCs w:val="22"/>
          <w:lang w:val="en-US"/>
        </w:rPr>
        <w:t>feite uitgekom.</w:t>
      </w:r>
      <w:proofErr w:type="gramEnd"/>
      <w:r w:rsidR="008000F0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gramStart"/>
      <w:r w:rsidR="008000F0">
        <w:rPr>
          <w:rFonts w:ascii="Arial" w:hAnsi="Arial" w:cs="Arial"/>
          <w:bCs/>
          <w:sz w:val="22"/>
          <w:szCs w:val="22"/>
          <w:lang w:val="en-US"/>
        </w:rPr>
        <w:t>Hulle het drie sinn</w:t>
      </w:r>
      <w:r>
        <w:rPr>
          <w:rFonts w:ascii="Arial" w:hAnsi="Arial" w:cs="Arial"/>
          <w:bCs/>
          <w:sz w:val="22"/>
          <w:szCs w:val="22"/>
          <w:lang w:val="en-US"/>
        </w:rPr>
        <w:t>e geskryf, maar nie by die drie feite uitgekom nie.</w:t>
      </w:r>
      <w:proofErr w:type="gramEnd"/>
    </w:p>
    <w:p w:rsidR="000A263B" w:rsidRDefault="000A263B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:rsidR="008000F0" w:rsidRPr="008000F0" w:rsidRDefault="008000F0" w:rsidP="00DF1FA0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Aanbevelings:</w:t>
      </w:r>
    </w:p>
    <w:p w:rsidR="006D4128" w:rsidRDefault="008000F0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Leer kandidate </w:t>
      </w:r>
      <w:proofErr w:type="gramStart"/>
      <w:r>
        <w:rPr>
          <w:rFonts w:ascii="Arial" w:hAnsi="Arial" w:cs="Arial"/>
          <w:bCs/>
          <w:sz w:val="22"/>
          <w:szCs w:val="22"/>
          <w:lang w:val="en-US"/>
        </w:rPr>
        <w:t>om</w:t>
      </w:r>
      <w:proofErr w:type="gramEnd"/>
      <w:r>
        <w:rPr>
          <w:rFonts w:ascii="Arial" w:hAnsi="Arial" w:cs="Arial"/>
          <w:bCs/>
          <w:sz w:val="22"/>
          <w:szCs w:val="22"/>
          <w:lang w:val="en-US"/>
        </w:rPr>
        <w:t xml:space="preserve"> nie net bloot sinne te skryf nie, maar om feite </w:t>
      </w:r>
      <w:r w:rsidR="00276892">
        <w:rPr>
          <w:rFonts w:ascii="Arial" w:hAnsi="Arial" w:cs="Arial"/>
          <w:bCs/>
          <w:sz w:val="22"/>
          <w:szCs w:val="22"/>
          <w:lang w:val="en-US"/>
        </w:rPr>
        <w:t>vir die aantal punte, wat toegeken is, in te sluit.</w:t>
      </w:r>
    </w:p>
    <w:p w:rsidR="00276892" w:rsidRDefault="00276892" w:rsidP="00DF1FA0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276892" w:rsidRDefault="00276892" w:rsidP="00DF1FA0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Vraag 1.5</w:t>
      </w:r>
    </w:p>
    <w:p w:rsidR="00276892" w:rsidRDefault="00276892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Kandidate het nie nie verstaan wat die begrip </w:t>
      </w:r>
      <w:r w:rsidRPr="00276892">
        <w:rPr>
          <w:rFonts w:ascii="Arial" w:hAnsi="Arial" w:cs="Arial"/>
          <w:b/>
          <w:bCs/>
          <w:sz w:val="22"/>
          <w:szCs w:val="22"/>
          <w:lang w:val="en-US"/>
        </w:rPr>
        <w:t>RAAKPUNTE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beteken nie en daarom was dit vir hulle moeilik </w:t>
      </w:r>
      <w:proofErr w:type="gramStart"/>
      <w:r>
        <w:rPr>
          <w:rFonts w:ascii="Arial" w:hAnsi="Arial" w:cs="Arial"/>
          <w:bCs/>
          <w:sz w:val="22"/>
          <w:szCs w:val="22"/>
          <w:lang w:val="en-US"/>
        </w:rPr>
        <w:t>om  die</w:t>
      </w:r>
      <w:proofErr w:type="gramEnd"/>
      <w:r>
        <w:rPr>
          <w:rFonts w:ascii="Arial" w:hAnsi="Arial" w:cs="Arial"/>
          <w:bCs/>
          <w:sz w:val="22"/>
          <w:szCs w:val="22"/>
          <w:lang w:val="en-US"/>
        </w:rPr>
        <w:t xml:space="preserve"> paragrawe te vergelyk.</w:t>
      </w:r>
    </w:p>
    <w:p w:rsidR="001335D3" w:rsidRDefault="001335D3" w:rsidP="00DF1FA0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1335D3" w:rsidRDefault="001335D3" w:rsidP="00DF1FA0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Aanbevelings:</w:t>
      </w:r>
    </w:p>
    <w:p w:rsidR="001335D3" w:rsidRDefault="001335D3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Berei kandidate voor </w:t>
      </w:r>
      <w:proofErr w:type="gramStart"/>
      <w:r>
        <w:rPr>
          <w:rFonts w:ascii="Arial" w:hAnsi="Arial" w:cs="Arial"/>
          <w:bCs/>
          <w:sz w:val="22"/>
          <w:szCs w:val="22"/>
          <w:lang w:val="en-US"/>
        </w:rPr>
        <w:t>om</w:t>
      </w:r>
      <w:proofErr w:type="gramEnd"/>
      <w:r>
        <w:rPr>
          <w:rFonts w:ascii="Arial" w:hAnsi="Arial" w:cs="Arial"/>
          <w:bCs/>
          <w:sz w:val="22"/>
          <w:szCs w:val="22"/>
          <w:lang w:val="en-US"/>
        </w:rPr>
        <w:t xml:space="preserve"> ’n vergelyking tussen paragrawe</w:t>
      </w:r>
      <w:r w:rsidR="008F0DA7">
        <w:rPr>
          <w:rFonts w:ascii="Arial" w:hAnsi="Arial" w:cs="Arial"/>
          <w:bCs/>
          <w:sz w:val="22"/>
          <w:szCs w:val="22"/>
          <w:lang w:val="en-US"/>
        </w:rPr>
        <w:t xml:space="preserve"> te tref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1335D3" w:rsidRDefault="001335D3" w:rsidP="00DF1FA0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1335D3" w:rsidRDefault="001335D3" w:rsidP="00DF1FA0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Vraag 1.6 en 1.7</w:t>
      </w:r>
    </w:p>
    <w:p w:rsidR="001335D3" w:rsidRDefault="005025A5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Hierdie </w:t>
      </w:r>
      <w:proofErr w:type="gramStart"/>
      <w:r>
        <w:rPr>
          <w:rFonts w:ascii="Arial" w:hAnsi="Arial" w:cs="Arial"/>
          <w:bCs/>
          <w:sz w:val="22"/>
          <w:szCs w:val="22"/>
          <w:lang w:val="en-US"/>
        </w:rPr>
        <w:t>vrae  is</w:t>
      </w:r>
      <w:proofErr w:type="gramEnd"/>
      <w:r>
        <w:rPr>
          <w:rFonts w:ascii="Arial" w:hAnsi="Arial" w:cs="Arial"/>
          <w:bCs/>
          <w:sz w:val="22"/>
          <w:szCs w:val="22"/>
          <w:lang w:val="en-US"/>
        </w:rPr>
        <w:t xml:space="preserve"> goed beantwoord.</w:t>
      </w:r>
    </w:p>
    <w:p w:rsidR="005025A5" w:rsidRDefault="005025A5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:rsidR="005025A5" w:rsidRDefault="005025A5" w:rsidP="00DF1FA0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Vraag 1.8</w:t>
      </w:r>
    </w:p>
    <w:p w:rsidR="005025A5" w:rsidRDefault="005025A5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Kandidate </w:t>
      </w:r>
      <w:proofErr w:type="gramStart"/>
      <w:r>
        <w:rPr>
          <w:rFonts w:ascii="Arial" w:hAnsi="Arial" w:cs="Arial"/>
          <w:bCs/>
          <w:sz w:val="22"/>
          <w:szCs w:val="22"/>
          <w:lang w:val="en-US"/>
        </w:rPr>
        <w:t>kan</w:t>
      </w:r>
      <w:proofErr w:type="gramEnd"/>
      <w:r>
        <w:rPr>
          <w:rFonts w:ascii="Arial" w:hAnsi="Arial" w:cs="Arial"/>
          <w:bCs/>
          <w:sz w:val="22"/>
          <w:szCs w:val="22"/>
          <w:lang w:val="en-US"/>
        </w:rPr>
        <w:t xml:space="preserve"> nie tussen ’n feit en ’n mening onderskei nie.</w:t>
      </w:r>
    </w:p>
    <w:p w:rsidR="005025A5" w:rsidRDefault="005025A5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:rsidR="005025A5" w:rsidRDefault="005025A5" w:rsidP="00DF1FA0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Aanbevelings:</w:t>
      </w:r>
    </w:p>
    <w:p w:rsidR="005025A5" w:rsidRDefault="005025A5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Leer kandidate die verskil tussen ’n </w:t>
      </w:r>
      <w:r w:rsidRPr="005025A5">
        <w:rPr>
          <w:rFonts w:ascii="Arial" w:hAnsi="Arial" w:cs="Arial"/>
          <w:b/>
          <w:bCs/>
          <w:sz w:val="22"/>
          <w:szCs w:val="22"/>
          <w:lang w:val="en-US"/>
        </w:rPr>
        <w:t>FEIT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en ’n </w:t>
      </w:r>
      <w:r w:rsidRPr="005025A5">
        <w:rPr>
          <w:rFonts w:ascii="Arial" w:hAnsi="Arial" w:cs="Arial"/>
          <w:b/>
          <w:bCs/>
          <w:sz w:val="22"/>
          <w:szCs w:val="22"/>
          <w:lang w:val="en-US"/>
        </w:rPr>
        <w:t>MENING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5025A5" w:rsidRDefault="005025A5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:rsidR="005025A5" w:rsidRDefault="005025A5" w:rsidP="00DF1FA0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Vraag 1.9, </w:t>
      </w:r>
      <w:proofErr w:type="gramStart"/>
      <w:r>
        <w:rPr>
          <w:rFonts w:ascii="Arial" w:hAnsi="Arial" w:cs="Arial"/>
          <w:b/>
          <w:bCs/>
          <w:sz w:val="22"/>
          <w:szCs w:val="22"/>
          <w:lang w:val="en-US"/>
        </w:rPr>
        <w:t>1.10 en 1.11</w:t>
      </w:r>
      <w:proofErr w:type="gramEnd"/>
    </w:p>
    <w:p w:rsidR="005025A5" w:rsidRDefault="005025A5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Hierdie vrae </w:t>
      </w:r>
      <w:r w:rsidR="007C4057">
        <w:rPr>
          <w:rFonts w:ascii="Arial" w:hAnsi="Arial" w:cs="Arial"/>
          <w:bCs/>
          <w:sz w:val="22"/>
          <w:szCs w:val="22"/>
          <w:lang w:val="en-US"/>
        </w:rPr>
        <w:t>is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goed beantwoord.</w:t>
      </w:r>
    </w:p>
    <w:p w:rsidR="00707A19" w:rsidRDefault="00707A19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:rsidR="00707A19" w:rsidRDefault="00707A19" w:rsidP="00DF1FA0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Vraag 1.12</w:t>
      </w:r>
    </w:p>
    <w:p w:rsidR="00707A19" w:rsidRPr="00707A19" w:rsidRDefault="00707A19" w:rsidP="00DF1FA0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707A19">
        <w:rPr>
          <w:rFonts w:ascii="Arial" w:hAnsi="Arial" w:cs="Arial"/>
          <w:bCs/>
          <w:sz w:val="22"/>
          <w:szCs w:val="22"/>
          <w:lang w:val="en-US"/>
        </w:rPr>
        <w:t xml:space="preserve">Die </w:t>
      </w:r>
      <w:r>
        <w:rPr>
          <w:rFonts w:ascii="Arial" w:hAnsi="Arial" w:cs="Arial"/>
          <w:bCs/>
          <w:sz w:val="22"/>
          <w:szCs w:val="22"/>
          <w:lang w:val="en-US"/>
        </w:rPr>
        <w:t>kandidate het nie geweet wat</w:t>
      </w:r>
      <w:r w:rsidRPr="00707A1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</w:rPr>
        <w:t>INKLUSIWITEIT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is nie en daarom kon hulle nie </w:t>
      </w:r>
      <w:r w:rsidR="00FA3485">
        <w:rPr>
          <w:rFonts w:ascii="Arial" w:hAnsi="Arial" w:cs="Arial"/>
          <w:bCs/>
          <w:sz w:val="22"/>
          <w:szCs w:val="22"/>
          <w:lang w:val="en-US"/>
        </w:rPr>
        <w:t xml:space="preserve">die </w:t>
      </w:r>
      <w:r>
        <w:rPr>
          <w:rFonts w:ascii="Arial" w:hAnsi="Arial" w:cs="Arial"/>
          <w:bCs/>
          <w:sz w:val="22"/>
          <w:szCs w:val="22"/>
          <w:lang w:val="en-US"/>
        </w:rPr>
        <w:t>vraag beantwoord nie. Hierdie is ’n begrip wat nie binne hulle leefwêreld voorkom nie.</w:t>
      </w:r>
      <w:r w:rsidRPr="00707A1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:rsidR="00707A19" w:rsidRDefault="00707A19" w:rsidP="00DF1FA0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E630F7" w:rsidRDefault="00707A19" w:rsidP="00DF1FA0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Aanbevelings:</w:t>
      </w:r>
    </w:p>
    <w:p w:rsidR="00707A19" w:rsidRDefault="00707A19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proofErr w:type="gramStart"/>
      <w:r>
        <w:rPr>
          <w:rFonts w:ascii="Arial" w:hAnsi="Arial" w:cs="Arial"/>
          <w:bCs/>
          <w:sz w:val="22"/>
          <w:szCs w:val="22"/>
          <w:lang w:val="en-US"/>
        </w:rPr>
        <w:t>Maak seker dat kandidate blootgestel word aan sekere sleutelbegrippe.</w:t>
      </w:r>
      <w:proofErr w:type="gramEnd"/>
      <w:r w:rsidR="002C1F10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gramStart"/>
      <w:r w:rsidR="002C1F10">
        <w:rPr>
          <w:rFonts w:ascii="Arial" w:hAnsi="Arial" w:cs="Arial"/>
          <w:bCs/>
          <w:sz w:val="22"/>
          <w:szCs w:val="22"/>
          <w:lang w:val="en-US"/>
        </w:rPr>
        <w:t>Brei hulle woordeskat deurlopend vanaf Gr. 8 uit.</w:t>
      </w:r>
      <w:proofErr w:type="gramEnd"/>
    </w:p>
    <w:p w:rsidR="00707A19" w:rsidRDefault="00707A19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:rsidR="00707A19" w:rsidRDefault="002C1F10" w:rsidP="00DF1FA0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2C1F10">
        <w:rPr>
          <w:rFonts w:ascii="Arial" w:hAnsi="Arial" w:cs="Arial"/>
          <w:b/>
          <w:bCs/>
          <w:sz w:val="22"/>
          <w:szCs w:val="22"/>
          <w:lang w:val="en-US"/>
        </w:rPr>
        <w:t>Vr</w:t>
      </w:r>
      <w:r>
        <w:rPr>
          <w:rFonts w:ascii="Arial" w:hAnsi="Arial" w:cs="Arial"/>
          <w:b/>
          <w:bCs/>
          <w:sz w:val="22"/>
          <w:szCs w:val="22"/>
          <w:lang w:val="en-US"/>
        </w:rPr>
        <w:t>aag 1.13</w:t>
      </w:r>
    </w:p>
    <w:p w:rsidR="002C1F10" w:rsidRDefault="002C1F10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Hierdie vraag is redelik beantwoord.</w:t>
      </w:r>
    </w:p>
    <w:p w:rsidR="002C1F10" w:rsidRDefault="002C1F10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:rsidR="002C1F10" w:rsidRDefault="002C1F10" w:rsidP="00DF1FA0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Vraag 1.14</w:t>
      </w:r>
    </w:p>
    <w:p w:rsidR="002C1F10" w:rsidRDefault="002C1F10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 w:rsidRPr="002C1F10">
        <w:rPr>
          <w:rFonts w:ascii="Arial" w:hAnsi="Arial" w:cs="Arial"/>
          <w:bCs/>
          <w:sz w:val="22"/>
          <w:szCs w:val="22"/>
          <w:lang w:val="en-US"/>
        </w:rPr>
        <w:t>Kandidate kon net by een of twee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redes uitkom en nie by al drie </w:t>
      </w:r>
      <w:proofErr w:type="gramStart"/>
      <w:r>
        <w:rPr>
          <w:rFonts w:ascii="Arial" w:hAnsi="Arial" w:cs="Arial"/>
          <w:bCs/>
          <w:sz w:val="22"/>
          <w:szCs w:val="22"/>
          <w:lang w:val="en-US"/>
        </w:rPr>
        <w:t>redes  nie</w:t>
      </w:r>
      <w:proofErr w:type="gramEnd"/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2C1F10" w:rsidRDefault="002C1F10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:rsidR="002C1F10" w:rsidRDefault="002C1F10" w:rsidP="00DF1FA0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Aanbevelings:</w:t>
      </w:r>
    </w:p>
    <w:p w:rsidR="002C1F10" w:rsidRDefault="00287A29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Leer kandidate </w:t>
      </w:r>
      <w:r w:rsidRPr="00287A29">
        <w:rPr>
          <w:rFonts w:ascii="Arial" w:hAnsi="Arial" w:cs="Arial"/>
          <w:bCs/>
          <w:sz w:val="22"/>
          <w:szCs w:val="22"/>
          <w:lang w:val="en-US"/>
        </w:rPr>
        <w:t>dat</w:t>
      </w:r>
      <w:r w:rsidRPr="00287A29">
        <w:rPr>
          <w:rFonts w:ascii="Arial" w:hAnsi="Arial" w:cs="Arial"/>
          <w:b/>
          <w:bCs/>
          <w:sz w:val="22"/>
          <w:szCs w:val="22"/>
          <w:lang w:val="en-US"/>
        </w:rPr>
        <w:t xml:space="preserve"> DRIE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punte </w:t>
      </w:r>
      <w:r w:rsidRPr="00287A29">
        <w:rPr>
          <w:rFonts w:ascii="Arial" w:hAnsi="Arial" w:cs="Arial"/>
          <w:b/>
          <w:bCs/>
          <w:sz w:val="22"/>
          <w:szCs w:val="22"/>
          <w:lang w:val="en-US"/>
        </w:rPr>
        <w:t>DRIE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feite v</w:t>
      </w:r>
      <w:r w:rsidR="00FA3485">
        <w:rPr>
          <w:rFonts w:ascii="Arial" w:hAnsi="Arial" w:cs="Arial"/>
          <w:bCs/>
          <w:sz w:val="22"/>
          <w:szCs w:val="22"/>
          <w:lang w:val="en-US"/>
        </w:rPr>
        <w:t>ereis</w:t>
      </w:r>
      <w:r>
        <w:rPr>
          <w:rFonts w:ascii="Arial" w:hAnsi="Arial" w:cs="Arial"/>
          <w:bCs/>
          <w:sz w:val="22"/>
          <w:szCs w:val="22"/>
          <w:lang w:val="en-US"/>
        </w:rPr>
        <w:t>!</w:t>
      </w:r>
    </w:p>
    <w:p w:rsidR="00287A29" w:rsidRDefault="00287A29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:rsidR="00287A29" w:rsidRDefault="00287A29" w:rsidP="00DF1FA0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Vraag 1.15 en 1.16</w:t>
      </w:r>
    </w:p>
    <w:p w:rsidR="00287A29" w:rsidRDefault="00287A29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Hierdie vrae is goed beantwoord.</w:t>
      </w:r>
    </w:p>
    <w:p w:rsidR="00186569" w:rsidRDefault="00186569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:rsidR="00186569" w:rsidRDefault="00186569" w:rsidP="00DF1FA0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Vraag 1.17</w:t>
      </w:r>
    </w:p>
    <w:p w:rsidR="00186569" w:rsidRDefault="00186569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Kandidate </w:t>
      </w:r>
      <w:proofErr w:type="gramStart"/>
      <w:r>
        <w:rPr>
          <w:rFonts w:ascii="Arial" w:hAnsi="Arial" w:cs="Arial"/>
          <w:bCs/>
          <w:sz w:val="22"/>
          <w:szCs w:val="22"/>
          <w:lang w:val="en-US"/>
        </w:rPr>
        <w:t>kan</w:t>
      </w:r>
      <w:proofErr w:type="gramEnd"/>
      <w:r>
        <w:rPr>
          <w:rFonts w:ascii="Arial" w:hAnsi="Arial" w:cs="Arial"/>
          <w:bCs/>
          <w:sz w:val="22"/>
          <w:szCs w:val="22"/>
          <w:lang w:val="en-US"/>
        </w:rPr>
        <w:t xml:space="preserve"> nie ’n vergelyking tre</w:t>
      </w:r>
      <w:r w:rsidR="00FA3485">
        <w:rPr>
          <w:rFonts w:ascii="Arial" w:hAnsi="Arial" w:cs="Arial"/>
          <w:bCs/>
          <w:sz w:val="22"/>
          <w:szCs w:val="22"/>
          <w:lang w:val="en-US"/>
        </w:rPr>
        <w:t>f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tussen paragrawe nie. </w:t>
      </w:r>
      <w:proofErr w:type="gramStart"/>
      <w:r>
        <w:rPr>
          <w:rFonts w:ascii="Arial" w:hAnsi="Arial" w:cs="Arial"/>
          <w:bCs/>
          <w:sz w:val="22"/>
          <w:szCs w:val="22"/>
          <w:lang w:val="en-US"/>
        </w:rPr>
        <w:t>Sommige het wel by so ’n vergelyking uitgekom, maar as gevolg van ’n rigiede memorandum het hulle ge</w:t>
      </w:r>
      <w:r w:rsidR="00FA3485">
        <w:rPr>
          <w:rFonts w:ascii="Arial" w:hAnsi="Arial" w:cs="Arial"/>
          <w:bCs/>
          <w:sz w:val="22"/>
          <w:szCs w:val="22"/>
          <w:lang w:val="en-US"/>
        </w:rPr>
        <w:t>en punte vir hulle antwoorde ge</w:t>
      </w:r>
      <w:r>
        <w:rPr>
          <w:rFonts w:ascii="Arial" w:hAnsi="Arial" w:cs="Arial"/>
          <w:bCs/>
          <w:sz w:val="22"/>
          <w:szCs w:val="22"/>
          <w:lang w:val="en-US"/>
        </w:rPr>
        <w:t>kry nie.</w:t>
      </w:r>
      <w:proofErr w:type="gramEnd"/>
    </w:p>
    <w:p w:rsidR="00186569" w:rsidRDefault="00186569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:rsidR="00186569" w:rsidRDefault="00186569" w:rsidP="00186569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</w:rPr>
        <w:t>Aanbevelings:</w:t>
      </w:r>
    </w:p>
    <w:p w:rsidR="00186569" w:rsidRPr="00186569" w:rsidRDefault="00186569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Leer kandidate </w:t>
      </w:r>
      <w:proofErr w:type="gramStart"/>
      <w:r>
        <w:rPr>
          <w:rFonts w:ascii="Arial" w:hAnsi="Arial" w:cs="Arial"/>
          <w:bCs/>
          <w:sz w:val="22"/>
          <w:szCs w:val="22"/>
          <w:lang w:val="en-US"/>
        </w:rPr>
        <w:t>om</w:t>
      </w:r>
      <w:proofErr w:type="gramEnd"/>
      <w:r>
        <w:rPr>
          <w:rFonts w:ascii="Arial" w:hAnsi="Arial" w:cs="Arial"/>
          <w:bCs/>
          <w:sz w:val="22"/>
          <w:szCs w:val="22"/>
          <w:lang w:val="en-US"/>
        </w:rPr>
        <w:t xml:space="preserve"> leesstukke te vergelyk en ooreenkomste of raakpunte </w:t>
      </w:r>
      <w:r w:rsidR="00990EFB">
        <w:rPr>
          <w:rFonts w:ascii="Arial" w:hAnsi="Arial" w:cs="Arial"/>
          <w:bCs/>
          <w:sz w:val="22"/>
          <w:szCs w:val="22"/>
          <w:lang w:val="en-US"/>
        </w:rPr>
        <w:t>uit te haal.</w:t>
      </w:r>
    </w:p>
    <w:p w:rsidR="006D4128" w:rsidRPr="00E57351" w:rsidRDefault="006D4128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:rsidR="006D4128" w:rsidRPr="00E57351" w:rsidRDefault="006D4128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6D4128" w:rsidRPr="00E57351" w:rsidTr="00DF1FA0">
        <w:trPr>
          <w:trHeight w:val="306"/>
        </w:trPr>
        <w:tc>
          <w:tcPr>
            <w:tcW w:w="9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128" w:rsidRPr="00E57351" w:rsidRDefault="00CF70B1" w:rsidP="00CF70B1">
            <w:pPr>
              <w:pStyle w:val="Default"/>
              <w:spacing w:line="276" w:lineRule="auto"/>
              <w:ind w:left="522" w:hanging="54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5735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(d) </w:t>
            </w:r>
            <w:r w:rsidRPr="00E57351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 w:rsidR="004575A6" w:rsidRPr="00E57351">
              <w:rPr>
                <w:rFonts w:ascii="Arial" w:hAnsi="Arial" w:cs="Arial"/>
                <w:b/>
                <w:sz w:val="22"/>
                <w:szCs w:val="22"/>
                <w:lang w:val="en-US"/>
              </w:rPr>
              <w:t>Other specific observations relating to responses of learners</w:t>
            </w:r>
            <w:r w:rsidRPr="00E5735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.      </w:t>
            </w:r>
          </w:p>
        </w:tc>
      </w:tr>
    </w:tbl>
    <w:p w:rsidR="008E72D1" w:rsidRDefault="008E72D1" w:rsidP="001671C6">
      <w:pPr>
        <w:spacing w:after="0"/>
        <w:rPr>
          <w:rFonts w:ascii="Arial" w:hAnsi="Arial" w:cs="Arial"/>
        </w:rPr>
      </w:pPr>
    </w:p>
    <w:p w:rsidR="001671C6" w:rsidRPr="001671C6" w:rsidRDefault="001671C6" w:rsidP="001671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Kandidate het die leesstuk moeilik gevind. </w:t>
      </w:r>
      <w:r w:rsidR="00F41953">
        <w:rPr>
          <w:rFonts w:ascii="Arial" w:hAnsi="Arial" w:cs="Arial"/>
        </w:rPr>
        <w:t>D</w:t>
      </w:r>
      <w:r>
        <w:rPr>
          <w:rFonts w:ascii="Arial" w:hAnsi="Arial" w:cs="Arial"/>
        </w:rPr>
        <w:t>ie leesstuk is ook baie lank</w:t>
      </w:r>
      <w:r w:rsidR="00FA348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Die vrae was moeilik. Hulle moes dus eers die moeilike leesstuk baasraak, dan die vrae probeer verstaan en uiteindelik probeer </w:t>
      </w:r>
      <w:proofErr w:type="gramStart"/>
      <w:r>
        <w:rPr>
          <w:rFonts w:ascii="Arial" w:hAnsi="Arial" w:cs="Arial"/>
        </w:rPr>
        <w:t>om</w:t>
      </w:r>
      <w:proofErr w:type="gramEnd"/>
      <w:r>
        <w:rPr>
          <w:rFonts w:ascii="Arial" w:hAnsi="Arial" w:cs="Arial"/>
        </w:rPr>
        <w:t xml:space="preserve"> dit te beantwoord.</w:t>
      </w:r>
      <w:r w:rsidR="00E34F6E">
        <w:rPr>
          <w:rFonts w:ascii="Arial" w:hAnsi="Arial" w:cs="Arial"/>
        </w:rPr>
        <w:t xml:space="preserve"> Hierdie leesstuk was nie </w:t>
      </w:r>
      <w:r w:rsidR="00E34F6E" w:rsidRPr="00E34F6E">
        <w:rPr>
          <w:rFonts w:ascii="Arial" w:hAnsi="Arial" w:cs="Arial"/>
          <w:b/>
        </w:rPr>
        <w:t>KANDIDAATVRIENDELIK</w:t>
      </w:r>
      <w:r w:rsidR="00E34F6E">
        <w:rPr>
          <w:rFonts w:ascii="Arial" w:hAnsi="Arial" w:cs="Arial"/>
        </w:rPr>
        <w:t xml:space="preserve"> nie.</w:t>
      </w:r>
    </w:p>
    <w:p w:rsidR="00DF1FA0" w:rsidRPr="00E57351" w:rsidRDefault="00DF1FA0" w:rsidP="00DF1FA0">
      <w:pPr>
        <w:spacing w:after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6D4128" w:rsidRPr="00E57351" w:rsidTr="008E72D1">
        <w:trPr>
          <w:trHeight w:val="306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128" w:rsidRPr="00E57351" w:rsidRDefault="008E72D1" w:rsidP="008E72D1">
            <w:pPr>
              <w:pStyle w:val="Default"/>
              <w:ind w:left="522" w:right="320" w:hanging="522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57351">
              <w:rPr>
                <w:rFonts w:ascii="Arial" w:hAnsi="Arial" w:cs="Arial"/>
                <w:b/>
                <w:sz w:val="22"/>
                <w:szCs w:val="22"/>
                <w:lang w:val="en-US"/>
              </w:rPr>
              <w:t>(e)</w:t>
            </w:r>
            <w:r w:rsidRPr="00E57351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 w:rsidR="004575A6" w:rsidRPr="00E57351">
              <w:rPr>
                <w:rFonts w:ascii="Arial" w:hAnsi="Arial" w:cs="Arial"/>
                <w:b/>
                <w:sz w:val="22"/>
                <w:szCs w:val="22"/>
                <w:lang w:val="en-US"/>
              </w:rPr>
              <w:t>Any other comments useful to teachers, subject advisors, teacher development</w:t>
            </w:r>
            <w:r w:rsidRPr="00E5735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,  </w:t>
            </w:r>
            <w:r w:rsidR="004575A6" w:rsidRPr="00E57351">
              <w:rPr>
                <w:rFonts w:ascii="Arial" w:hAnsi="Arial" w:cs="Arial"/>
                <w:b/>
                <w:sz w:val="22"/>
                <w:szCs w:val="22"/>
                <w:lang w:val="en-US"/>
              </w:rPr>
              <w:t>etc.</w:t>
            </w:r>
          </w:p>
        </w:tc>
      </w:tr>
    </w:tbl>
    <w:p w:rsidR="008E72D1" w:rsidRDefault="008E72D1" w:rsidP="001671C6">
      <w:pPr>
        <w:spacing w:after="0"/>
        <w:rPr>
          <w:rFonts w:ascii="Arial" w:hAnsi="Arial" w:cs="Arial"/>
        </w:rPr>
      </w:pPr>
    </w:p>
    <w:p w:rsidR="001671C6" w:rsidRPr="001671C6" w:rsidRDefault="00E34F6E" w:rsidP="001671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Berei kandidate voor </w:t>
      </w:r>
      <w:proofErr w:type="gramStart"/>
      <w:r>
        <w:rPr>
          <w:rFonts w:ascii="Arial" w:hAnsi="Arial" w:cs="Arial"/>
        </w:rPr>
        <w:t>vir</w:t>
      </w:r>
      <w:r w:rsidR="00FA348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’n</w:t>
      </w:r>
      <w:proofErr w:type="gramEnd"/>
      <w:r>
        <w:rPr>
          <w:rFonts w:ascii="Arial" w:hAnsi="Arial" w:cs="Arial"/>
        </w:rPr>
        <w:t xml:space="preserve"> lang leesstuk en help hulle om dit sinvol te verdeel en die inhoud sinvol te hanteer</w:t>
      </w:r>
      <w:r w:rsidR="008F0DA7">
        <w:rPr>
          <w:rFonts w:ascii="Arial" w:hAnsi="Arial" w:cs="Arial"/>
        </w:rPr>
        <w:t xml:space="preserve">. </w:t>
      </w:r>
      <w:proofErr w:type="gramStart"/>
      <w:r w:rsidR="008F0DA7">
        <w:rPr>
          <w:rFonts w:ascii="Arial" w:hAnsi="Arial" w:cs="Arial"/>
        </w:rPr>
        <w:t>Langer leesstukke (ook moeiliker) moet reeds in Gr.8 aan leerders voorgehou word.</w:t>
      </w:r>
      <w:proofErr w:type="gramEnd"/>
    </w:p>
    <w:p w:rsidR="006D4128" w:rsidRPr="00E57351" w:rsidRDefault="006D4128" w:rsidP="00DF1FA0">
      <w:pPr>
        <w:spacing w:after="0"/>
        <w:rPr>
          <w:rFonts w:ascii="Arial" w:hAnsi="Arial" w:cs="Arial"/>
        </w:rPr>
      </w:pPr>
    </w:p>
    <w:p w:rsidR="00AB5447" w:rsidRPr="00E57351" w:rsidRDefault="00AB5447" w:rsidP="00DF1FA0">
      <w:pPr>
        <w:spacing w:after="0"/>
        <w:rPr>
          <w:rFonts w:ascii="Arial" w:hAnsi="Arial" w:cs="Arial"/>
        </w:rPr>
      </w:pPr>
    </w:p>
    <w:p w:rsidR="00A23B52" w:rsidRDefault="00A23B52" w:rsidP="00797D28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23B52" w:rsidRDefault="00A23B52" w:rsidP="00797D28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23B52" w:rsidRDefault="00A23B52" w:rsidP="00797D28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23B52" w:rsidRDefault="00A23B52" w:rsidP="00797D28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23B52" w:rsidRDefault="00A23B52" w:rsidP="00797D28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23B52" w:rsidRDefault="00A23B52" w:rsidP="00797D28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23B52" w:rsidRDefault="00A23B52" w:rsidP="00797D28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23B52" w:rsidRDefault="00A23B52" w:rsidP="00797D28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E34F6E" w:rsidRDefault="00E34F6E" w:rsidP="008E72D1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E34F6E" w:rsidRDefault="00E34F6E" w:rsidP="008E72D1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1F78E8" w:rsidRDefault="001F78E8" w:rsidP="008E72D1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1F78E8" w:rsidRDefault="001F78E8" w:rsidP="008E72D1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1F78E8" w:rsidRDefault="001F78E8" w:rsidP="008E72D1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1F78E8" w:rsidRDefault="001F78E8" w:rsidP="008E72D1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8E72D1" w:rsidRDefault="00E34F6E" w:rsidP="008E72D1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Vraag 2:</w:t>
      </w:r>
    </w:p>
    <w:p w:rsidR="00E34F6E" w:rsidRPr="00E57351" w:rsidRDefault="00E34F6E" w:rsidP="008E72D1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E72D1" w:rsidRPr="00E57351" w:rsidTr="00BF495C">
        <w:tc>
          <w:tcPr>
            <w:tcW w:w="10756" w:type="dxa"/>
          </w:tcPr>
          <w:p w:rsidR="008E72D1" w:rsidRPr="00E57351" w:rsidRDefault="008E72D1" w:rsidP="00E34F6E">
            <w:pPr>
              <w:pStyle w:val="Default"/>
              <w:spacing w:line="276" w:lineRule="auto"/>
              <w:ind w:left="522" w:hanging="522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5735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(a) </w:t>
            </w:r>
            <w:r w:rsidRPr="00E57351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 w:rsidR="004575A6" w:rsidRPr="00E5735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General comment on the performance of learners in the specific question. </w:t>
            </w:r>
          </w:p>
        </w:tc>
      </w:tr>
    </w:tbl>
    <w:p w:rsidR="008E72D1" w:rsidRDefault="008E72D1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 w:rsidRPr="00E57351">
        <w:rPr>
          <w:rFonts w:ascii="Arial" w:hAnsi="Arial" w:cs="Arial"/>
          <w:bCs/>
          <w:sz w:val="22"/>
          <w:szCs w:val="22"/>
          <w:lang w:val="en-US"/>
        </w:rPr>
        <w:t xml:space="preserve">  </w:t>
      </w:r>
      <w:r w:rsidR="00E34F6E">
        <w:rPr>
          <w:noProof/>
        </w:rPr>
        <w:drawing>
          <wp:inline distT="0" distB="0" distL="0" distR="0">
            <wp:extent cx="5943600" cy="3879850"/>
            <wp:effectExtent l="19050" t="0" r="19050" b="63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34F6E" w:rsidRPr="00E34F6E" w:rsidRDefault="00E34F6E" w:rsidP="00DF1FA0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DF1FA0" w:rsidRPr="00E57351" w:rsidRDefault="00DF1FA0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E72D1" w:rsidRPr="00E57351" w:rsidTr="00BF495C">
        <w:tc>
          <w:tcPr>
            <w:tcW w:w="10756" w:type="dxa"/>
          </w:tcPr>
          <w:p w:rsidR="008E72D1" w:rsidRPr="00E57351" w:rsidRDefault="008E72D1" w:rsidP="00BF495C">
            <w:pPr>
              <w:pStyle w:val="Default"/>
              <w:tabs>
                <w:tab w:val="left" w:pos="52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5735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(b)    </w:t>
            </w:r>
            <w:r w:rsidR="004575A6" w:rsidRPr="00E5735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Reasons why the question was poorly answered. Specific examples, common errors </w:t>
            </w:r>
            <w:r w:rsidR="004575A6" w:rsidRPr="00E57351">
              <w:rPr>
                <w:rFonts w:ascii="Arial" w:hAnsi="Arial" w:cs="Arial"/>
                <w:b/>
                <w:sz w:val="22"/>
                <w:szCs w:val="22"/>
                <w:lang w:val="en-US"/>
              </w:rPr>
              <w:br/>
              <w:t xml:space="preserve">         and misconceptions are indicated.</w:t>
            </w:r>
          </w:p>
          <w:p w:rsidR="008E72D1" w:rsidRPr="00E57351" w:rsidRDefault="008E72D1" w:rsidP="00BF495C">
            <w:pPr>
              <w:pStyle w:val="Default"/>
              <w:tabs>
                <w:tab w:val="left" w:pos="522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5735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(c)    </w:t>
            </w:r>
            <w:r w:rsidR="004575A6" w:rsidRPr="00E57351">
              <w:rPr>
                <w:rFonts w:ascii="Arial" w:hAnsi="Arial" w:cs="Arial"/>
                <w:b/>
                <w:sz w:val="22"/>
                <w:szCs w:val="22"/>
                <w:lang w:val="en-US"/>
              </w:rPr>
              <w:t>Suggestions for improvement in relation to teaching and learning</w:t>
            </w:r>
            <w:r w:rsidRPr="00E57351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</w:p>
        </w:tc>
      </w:tr>
    </w:tbl>
    <w:p w:rsidR="008E72D1" w:rsidRPr="00E57351" w:rsidRDefault="008E72D1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:rsidR="008E72D1" w:rsidRDefault="00E34F6E" w:rsidP="00DF1FA0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Vraag 2:</w:t>
      </w:r>
    </w:p>
    <w:p w:rsidR="00727E71" w:rsidRPr="00727E71" w:rsidRDefault="00727E71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proofErr w:type="gramStart"/>
      <w:r>
        <w:rPr>
          <w:rFonts w:ascii="Arial" w:hAnsi="Arial" w:cs="Arial"/>
          <w:bCs/>
          <w:sz w:val="22"/>
          <w:szCs w:val="22"/>
          <w:lang w:val="en-US"/>
        </w:rPr>
        <w:t>Baie dankie vir ’n baie billike opsommingvraag.</w:t>
      </w:r>
      <w:proofErr w:type="gramEnd"/>
      <w:r>
        <w:rPr>
          <w:rFonts w:ascii="Arial" w:hAnsi="Arial" w:cs="Arial"/>
          <w:bCs/>
          <w:sz w:val="22"/>
          <w:szCs w:val="22"/>
          <w:lang w:val="en-US"/>
        </w:rPr>
        <w:t xml:space="preserve"> Die kandidate het hierdie vraag deurgaans baie goed beantwoord.</w:t>
      </w:r>
    </w:p>
    <w:p w:rsidR="008E72D1" w:rsidRPr="00E57351" w:rsidRDefault="008E72D1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8E72D1" w:rsidRPr="00E57351" w:rsidTr="00BF495C">
        <w:trPr>
          <w:trHeight w:val="306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72D1" w:rsidRPr="00E57351" w:rsidRDefault="008E72D1" w:rsidP="00BF495C">
            <w:pPr>
              <w:pStyle w:val="Default"/>
              <w:spacing w:line="276" w:lineRule="auto"/>
              <w:ind w:left="522" w:hanging="54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5735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(d) </w:t>
            </w:r>
            <w:r w:rsidRPr="00E57351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 w:rsidR="004575A6" w:rsidRPr="00E57351">
              <w:rPr>
                <w:rFonts w:ascii="Arial" w:hAnsi="Arial" w:cs="Arial"/>
                <w:b/>
                <w:sz w:val="22"/>
                <w:szCs w:val="22"/>
                <w:lang w:val="en-US"/>
              </w:rPr>
              <w:t>Other specific observations relating to responses of learners</w:t>
            </w:r>
            <w:r w:rsidRPr="00E5735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.      </w:t>
            </w:r>
          </w:p>
        </w:tc>
      </w:tr>
    </w:tbl>
    <w:p w:rsidR="008E72D1" w:rsidRPr="00E57351" w:rsidRDefault="008E72D1" w:rsidP="00DF1FA0">
      <w:pPr>
        <w:spacing w:after="0"/>
        <w:rPr>
          <w:rFonts w:ascii="Arial" w:hAnsi="Arial" w:cs="Arial"/>
        </w:rPr>
      </w:pPr>
    </w:p>
    <w:p w:rsidR="00DF1FA0" w:rsidRPr="00E57351" w:rsidRDefault="00727E71" w:rsidP="00DF1F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Daar </w:t>
      </w:r>
      <w:r w:rsidR="008F0DA7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nog enkele sentra wat duidelik nie die opsomming onderrig nie. Kandidate som reeds vanaf Gr. 8 op. </w:t>
      </w:r>
      <w:r w:rsidR="00797D28">
        <w:rPr>
          <w:rFonts w:ascii="Arial" w:hAnsi="Arial" w:cs="Arial"/>
        </w:rPr>
        <w:t xml:space="preserve">Dit is dus nie nodig dat hulle in Gr. </w:t>
      </w:r>
      <w:r w:rsidR="00842CB5">
        <w:rPr>
          <w:rFonts w:ascii="Arial" w:hAnsi="Arial" w:cs="Arial"/>
        </w:rPr>
        <w:t>12 so moet sukkel nie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8E72D1" w:rsidRPr="00E57351" w:rsidTr="00FF1926">
        <w:trPr>
          <w:trHeight w:val="306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72D1" w:rsidRPr="00E57351" w:rsidRDefault="008E72D1" w:rsidP="00BF495C">
            <w:pPr>
              <w:pStyle w:val="Default"/>
              <w:ind w:left="522" w:right="320" w:hanging="522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57351">
              <w:rPr>
                <w:rFonts w:ascii="Arial" w:hAnsi="Arial" w:cs="Arial"/>
                <w:b/>
                <w:sz w:val="22"/>
                <w:szCs w:val="22"/>
                <w:lang w:val="en-US"/>
              </w:rPr>
              <w:t>(e)</w:t>
            </w:r>
            <w:r w:rsidRPr="00E57351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 w:rsidR="004575A6" w:rsidRPr="00E57351">
              <w:rPr>
                <w:rFonts w:ascii="Arial" w:hAnsi="Arial" w:cs="Arial"/>
                <w:b/>
                <w:sz w:val="22"/>
                <w:szCs w:val="22"/>
                <w:lang w:val="en-US"/>
              </w:rPr>
              <w:t>Any other comments useful to teachers, subject advisors, teacher development</w:t>
            </w:r>
            <w:r w:rsidRPr="00E5735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,  </w:t>
            </w:r>
            <w:r w:rsidR="004575A6" w:rsidRPr="00E57351">
              <w:rPr>
                <w:rFonts w:ascii="Arial" w:hAnsi="Arial" w:cs="Arial"/>
                <w:b/>
                <w:sz w:val="22"/>
                <w:szCs w:val="22"/>
                <w:lang w:val="en-US"/>
              </w:rPr>
              <w:t>etc.</w:t>
            </w:r>
          </w:p>
        </w:tc>
      </w:tr>
    </w:tbl>
    <w:p w:rsidR="008E72D1" w:rsidRDefault="008E72D1" w:rsidP="00797D28">
      <w:pPr>
        <w:spacing w:after="0"/>
        <w:rPr>
          <w:rFonts w:ascii="Arial" w:hAnsi="Arial" w:cs="Arial"/>
        </w:rPr>
      </w:pPr>
    </w:p>
    <w:p w:rsidR="00797D28" w:rsidRPr="00797D28" w:rsidRDefault="00797D28" w:rsidP="00797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Maak seker die kandidate</w:t>
      </w:r>
      <w:r w:rsidR="00F41953">
        <w:rPr>
          <w:rFonts w:ascii="Arial" w:hAnsi="Arial" w:cs="Arial"/>
        </w:rPr>
        <w:t xml:space="preserve"> leer reeds in die laer grade</w:t>
      </w:r>
      <w:r>
        <w:rPr>
          <w:rFonts w:ascii="Arial" w:hAnsi="Arial" w:cs="Arial"/>
        </w:rPr>
        <w:t xml:space="preserve"> hoe </w:t>
      </w:r>
      <w:proofErr w:type="gramStart"/>
      <w:r>
        <w:rPr>
          <w:rFonts w:ascii="Arial" w:hAnsi="Arial" w:cs="Arial"/>
        </w:rPr>
        <w:t>om</w:t>
      </w:r>
      <w:proofErr w:type="gramEnd"/>
      <w:r>
        <w:rPr>
          <w:rFonts w:ascii="Arial" w:hAnsi="Arial" w:cs="Arial"/>
        </w:rPr>
        <w:t xml:space="preserve"> op te </w:t>
      </w:r>
      <w:r w:rsidR="00F41953">
        <w:rPr>
          <w:rFonts w:ascii="Arial" w:hAnsi="Arial" w:cs="Arial"/>
        </w:rPr>
        <w:t>som.</w:t>
      </w:r>
    </w:p>
    <w:p w:rsidR="006D4128" w:rsidRPr="00E57351" w:rsidRDefault="006D4128" w:rsidP="00DF1FA0">
      <w:pPr>
        <w:spacing w:after="0"/>
        <w:rPr>
          <w:rFonts w:ascii="Arial" w:hAnsi="Arial" w:cs="Arial"/>
        </w:rPr>
      </w:pPr>
    </w:p>
    <w:p w:rsidR="001F78E8" w:rsidRDefault="001F78E8" w:rsidP="00A23B52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1F78E8" w:rsidRDefault="001F78E8" w:rsidP="00A23B52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23B52" w:rsidRPr="00E57351" w:rsidRDefault="00A23B52" w:rsidP="00A23B52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  <w:proofErr w:type="gramStart"/>
      <w:r>
        <w:rPr>
          <w:rFonts w:ascii="Arial" w:hAnsi="Arial" w:cs="Arial"/>
          <w:b/>
          <w:bCs/>
          <w:sz w:val="22"/>
          <w:szCs w:val="22"/>
          <w:lang w:val="en-US"/>
        </w:rPr>
        <w:t>Vraag 3.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23B52" w:rsidRPr="00E57351" w:rsidTr="007859A8">
        <w:tc>
          <w:tcPr>
            <w:tcW w:w="10756" w:type="dxa"/>
          </w:tcPr>
          <w:p w:rsidR="00A23B52" w:rsidRPr="00E57351" w:rsidRDefault="00A23B52" w:rsidP="007859A8">
            <w:pPr>
              <w:pStyle w:val="Default"/>
              <w:spacing w:line="276" w:lineRule="auto"/>
              <w:ind w:left="522" w:hanging="522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5735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(a) </w:t>
            </w:r>
            <w:r w:rsidRPr="00E57351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  <w:t xml:space="preserve">General comments on the performance of learners in the specific question. </w:t>
            </w:r>
          </w:p>
        </w:tc>
      </w:tr>
    </w:tbl>
    <w:p w:rsidR="00A23B52" w:rsidRPr="00E57351" w:rsidRDefault="00A23B52" w:rsidP="00A23B52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 w:rsidRPr="00E57351">
        <w:rPr>
          <w:rFonts w:ascii="Arial" w:hAnsi="Arial" w:cs="Arial"/>
          <w:bCs/>
          <w:sz w:val="22"/>
          <w:szCs w:val="22"/>
          <w:lang w:val="en-US"/>
        </w:rPr>
        <w:t xml:space="preserve">  </w:t>
      </w:r>
    </w:p>
    <w:p w:rsidR="00A23B52" w:rsidRPr="00E57351" w:rsidRDefault="00A23B52" w:rsidP="00A23B52">
      <w:pPr>
        <w:spacing w:after="0"/>
        <w:rPr>
          <w:rFonts w:ascii="Arial" w:hAnsi="Arial" w:cs="Arial"/>
        </w:rPr>
      </w:pPr>
      <w:r>
        <w:rPr>
          <w:noProof/>
          <w:lang w:val="en-ZA" w:eastAsia="en-ZA"/>
        </w:rPr>
        <w:drawing>
          <wp:inline distT="0" distB="0" distL="0" distR="0">
            <wp:extent cx="6305550" cy="4714875"/>
            <wp:effectExtent l="0" t="0" r="19050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23B52" w:rsidRDefault="00A23B52" w:rsidP="00A23B52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70500F" w:rsidRDefault="0070500F" w:rsidP="00A23B52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70500F" w:rsidRDefault="0070500F" w:rsidP="00A23B52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42CB5" w:rsidRPr="00E57351" w:rsidTr="007859A8">
        <w:tc>
          <w:tcPr>
            <w:tcW w:w="10756" w:type="dxa"/>
          </w:tcPr>
          <w:p w:rsidR="00842CB5" w:rsidRPr="00E57351" w:rsidRDefault="00842CB5" w:rsidP="007859A8">
            <w:pPr>
              <w:pStyle w:val="Default"/>
              <w:tabs>
                <w:tab w:val="left" w:pos="52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5735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(b)    Reasons why the question was poorly answered. Specific examples, common errors </w:t>
            </w:r>
            <w:r w:rsidRPr="00E57351">
              <w:rPr>
                <w:rFonts w:ascii="Arial" w:hAnsi="Arial" w:cs="Arial"/>
                <w:b/>
                <w:sz w:val="22"/>
                <w:szCs w:val="22"/>
                <w:lang w:val="en-US"/>
              </w:rPr>
              <w:br/>
              <w:t xml:space="preserve">         and misconceptions are indicated.</w:t>
            </w:r>
          </w:p>
          <w:p w:rsidR="00842CB5" w:rsidRPr="00E57351" w:rsidRDefault="00842CB5" w:rsidP="007859A8">
            <w:pPr>
              <w:pStyle w:val="Default"/>
              <w:tabs>
                <w:tab w:val="left" w:pos="522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57351">
              <w:rPr>
                <w:rFonts w:ascii="Arial" w:hAnsi="Arial" w:cs="Arial"/>
                <w:b/>
                <w:sz w:val="22"/>
                <w:szCs w:val="22"/>
                <w:lang w:val="en-US"/>
              </w:rPr>
              <w:t>(c)    Suggestions for improvement in relation to teaching and learning.</w:t>
            </w:r>
          </w:p>
        </w:tc>
      </w:tr>
    </w:tbl>
    <w:p w:rsidR="00842CB5" w:rsidRPr="00E57351" w:rsidRDefault="00842CB5" w:rsidP="00842CB5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:rsidR="00966B93" w:rsidRDefault="00966B93" w:rsidP="00DF1FA0">
      <w:pPr>
        <w:spacing w:after="0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DF1FA0" w:rsidRDefault="00842CB5" w:rsidP="00DF1FA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Vraag 3:</w:t>
      </w:r>
    </w:p>
    <w:p w:rsidR="00842CB5" w:rsidRDefault="00842CB5" w:rsidP="00DF1FA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Vraag 3.1</w:t>
      </w:r>
    </w:p>
    <w:p w:rsidR="00AB5447" w:rsidRDefault="0070500F" w:rsidP="00DF1FA0">
      <w:pPr>
        <w:spacing w:after="0"/>
        <w:rPr>
          <w:rFonts w:ascii="Arial" w:hAnsi="Arial" w:cs="Arial"/>
        </w:rPr>
      </w:pPr>
      <w:proofErr w:type="gramStart"/>
      <w:r w:rsidRPr="0070500F">
        <w:rPr>
          <w:rFonts w:ascii="Arial" w:hAnsi="Arial" w:cs="Arial"/>
        </w:rPr>
        <w:t>Hierdie vraag het so swak gevaar,</w:t>
      </w:r>
      <w:r>
        <w:rPr>
          <w:rFonts w:ascii="Arial" w:hAnsi="Arial" w:cs="Arial"/>
        </w:rPr>
        <w:t xml:space="preserve"> nie omdat die kandidate nie die kennis gehad het nie, maar as gevolg van ’n ba</w:t>
      </w:r>
      <w:r w:rsidR="00FA3485">
        <w:rPr>
          <w:rFonts w:ascii="Arial" w:hAnsi="Arial" w:cs="Arial"/>
        </w:rPr>
        <w:t>i</w:t>
      </w:r>
      <w:r>
        <w:rPr>
          <w:rFonts w:ascii="Arial" w:hAnsi="Arial" w:cs="Arial"/>
        </w:rPr>
        <w:t>e rigiede memorandum.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Kandidate moes by verstek MOENIE gebruik.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MOET  NIE</w:t>
      </w:r>
      <w:proofErr w:type="gramEnd"/>
      <w:r>
        <w:rPr>
          <w:rFonts w:ascii="Arial" w:hAnsi="Arial" w:cs="Arial"/>
        </w:rPr>
        <w:t xml:space="preserve"> sou waarskynlik beter gepas het, aangesien ’n advertensie meer van ’n opdrag vra as ’n gewone gespreksvorm! Moenie is tog maar afgelei van </w:t>
      </w:r>
      <w:r w:rsidRPr="00CA1F4E">
        <w:rPr>
          <w:rFonts w:ascii="Arial" w:hAnsi="Arial" w:cs="Arial"/>
          <w:b/>
        </w:rPr>
        <w:t>moet nie</w:t>
      </w:r>
      <w:r>
        <w:rPr>
          <w:rFonts w:ascii="Arial" w:hAnsi="Arial" w:cs="Arial"/>
        </w:rPr>
        <w:t xml:space="preserve"> </w:t>
      </w:r>
      <w:r w:rsidR="00D50047">
        <w:rPr>
          <w:rFonts w:ascii="Arial" w:hAnsi="Arial" w:cs="Arial"/>
        </w:rPr>
        <w:t>en is ’n vorm van assimilasie.</w:t>
      </w:r>
    </w:p>
    <w:p w:rsidR="00F41953" w:rsidRDefault="00F41953" w:rsidP="00DF1FA0">
      <w:pPr>
        <w:spacing w:after="0"/>
        <w:rPr>
          <w:rFonts w:ascii="Arial" w:hAnsi="Arial" w:cs="Arial"/>
          <w:b/>
        </w:rPr>
      </w:pPr>
    </w:p>
    <w:p w:rsidR="001F78E8" w:rsidRDefault="001F78E8" w:rsidP="00DF1FA0">
      <w:pPr>
        <w:spacing w:after="0"/>
        <w:rPr>
          <w:rFonts w:ascii="Arial" w:hAnsi="Arial" w:cs="Arial"/>
          <w:b/>
        </w:rPr>
      </w:pPr>
    </w:p>
    <w:p w:rsidR="00CA1F4E" w:rsidRDefault="00CA1F4E" w:rsidP="00DF1FA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Vraag 3.2</w:t>
      </w:r>
    </w:p>
    <w:p w:rsidR="00652C35" w:rsidRDefault="00CA1F4E" w:rsidP="00DF1F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Kandidate ken nie hulle idiome nie. </w:t>
      </w:r>
    </w:p>
    <w:p w:rsidR="00652C35" w:rsidRDefault="00652C35" w:rsidP="00DF1FA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Aanbeveling:</w:t>
      </w:r>
    </w:p>
    <w:p w:rsidR="00CA1F4E" w:rsidRDefault="00652C35" w:rsidP="00DF1FA0">
      <w:pPr>
        <w:spacing w:after="0"/>
        <w:rPr>
          <w:rFonts w:ascii="Arial" w:hAnsi="Arial" w:cs="Arial"/>
        </w:rPr>
      </w:pPr>
      <w:r w:rsidRPr="00652C35">
        <w:rPr>
          <w:rFonts w:ascii="Arial" w:hAnsi="Arial" w:cs="Arial"/>
        </w:rPr>
        <w:t>Die onderrig van idiome</w:t>
      </w:r>
      <w:r w:rsidR="00CA1F4E" w:rsidRPr="00652C35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kan</w:t>
      </w:r>
      <w:proofErr w:type="gramEnd"/>
      <w:r>
        <w:rPr>
          <w:rFonts w:ascii="Arial" w:hAnsi="Arial" w:cs="Arial"/>
        </w:rPr>
        <w:t xml:space="preserve"> verdeel word en reeds vanaf Gr.8 onderrig word.</w:t>
      </w:r>
    </w:p>
    <w:p w:rsidR="00485A9D" w:rsidRDefault="00485A9D" w:rsidP="00DF1FA0">
      <w:pPr>
        <w:spacing w:after="0"/>
        <w:rPr>
          <w:rFonts w:ascii="Arial" w:hAnsi="Arial" w:cs="Arial"/>
          <w:b/>
        </w:rPr>
      </w:pPr>
    </w:p>
    <w:p w:rsidR="00652C35" w:rsidRDefault="00652C35" w:rsidP="00DF1FA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Vraag 3.3</w:t>
      </w:r>
    </w:p>
    <w:p w:rsidR="00652C35" w:rsidRDefault="00484B10" w:rsidP="00DF1FA0">
      <w:pPr>
        <w:spacing w:after="0"/>
        <w:rPr>
          <w:rFonts w:ascii="Arial" w:hAnsi="Arial" w:cs="Arial"/>
        </w:rPr>
      </w:pPr>
      <w:r w:rsidRPr="00484B10">
        <w:rPr>
          <w:rFonts w:ascii="Arial" w:hAnsi="Arial" w:cs="Arial"/>
        </w:rPr>
        <w:t xml:space="preserve">Kandidate weet nie wat ’n homofoon </w:t>
      </w:r>
      <w:proofErr w:type="gramStart"/>
      <w:r w:rsidRPr="00484B10">
        <w:rPr>
          <w:rFonts w:ascii="Arial" w:hAnsi="Arial" w:cs="Arial"/>
        </w:rPr>
        <w:t>is</w:t>
      </w:r>
      <w:proofErr w:type="gramEnd"/>
      <w:r w:rsidRPr="00484B10">
        <w:rPr>
          <w:rFonts w:ascii="Arial" w:hAnsi="Arial" w:cs="Arial"/>
        </w:rPr>
        <w:t xml:space="preserve"> nie.</w:t>
      </w:r>
    </w:p>
    <w:p w:rsidR="00484B10" w:rsidRDefault="00484B10" w:rsidP="00484B1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Aanbeveling:</w:t>
      </w:r>
    </w:p>
    <w:p w:rsidR="00484B10" w:rsidRDefault="00485A9D" w:rsidP="00DF1F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Kandidate moet die verskil tussen ’n homofoon en ’n homoniem ken.</w:t>
      </w:r>
    </w:p>
    <w:p w:rsidR="00485A9D" w:rsidRDefault="00485A9D" w:rsidP="00DF1FA0">
      <w:pPr>
        <w:spacing w:after="0"/>
        <w:rPr>
          <w:rFonts w:ascii="Arial" w:hAnsi="Arial" w:cs="Arial"/>
          <w:b/>
        </w:rPr>
      </w:pPr>
    </w:p>
    <w:p w:rsidR="00485A9D" w:rsidRDefault="00485A9D" w:rsidP="00DF1FA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Vraag 3.4</w:t>
      </w:r>
    </w:p>
    <w:p w:rsidR="00485A9D" w:rsidRDefault="00485A9D" w:rsidP="00DF1FA0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Kandidate kon nie ’n gepaste voegwoord invul nie.</w:t>
      </w:r>
      <w:proofErr w:type="gramEnd"/>
      <w:r>
        <w:rPr>
          <w:rFonts w:ascii="Arial" w:hAnsi="Arial" w:cs="Arial"/>
        </w:rPr>
        <w:t xml:space="preserve"> </w:t>
      </w:r>
    </w:p>
    <w:p w:rsidR="00485A9D" w:rsidRDefault="00485A9D" w:rsidP="00485A9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Aanbeveling:</w:t>
      </w:r>
    </w:p>
    <w:p w:rsidR="00485A9D" w:rsidRDefault="00485A9D" w:rsidP="00DF1F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Voegwoorde is deel van woordsoorte en MOET onderrig word. </w:t>
      </w:r>
      <w:proofErr w:type="gramStart"/>
      <w:r w:rsidR="00D2271A">
        <w:rPr>
          <w:rFonts w:ascii="Arial" w:hAnsi="Arial" w:cs="Arial"/>
        </w:rPr>
        <w:t>K</w:t>
      </w:r>
      <w:r>
        <w:rPr>
          <w:rFonts w:ascii="Arial" w:hAnsi="Arial" w:cs="Arial"/>
        </w:rPr>
        <w:t>andidate het baie swak in hierdie vraag gevaa</w:t>
      </w:r>
      <w:r w:rsidR="00D2271A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proofErr w:type="gramEnd"/>
    </w:p>
    <w:p w:rsidR="00485A9D" w:rsidRDefault="00485A9D" w:rsidP="00DF1FA0">
      <w:pPr>
        <w:spacing w:after="0"/>
        <w:rPr>
          <w:rFonts w:ascii="Arial" w:hAnsi="Arial" w:cs="Arial"/>
          <w:b/>
        </w:rPr>
      </w:pPr>
    </w:p>
    <w:p w:rsidR="00485A9D" w:rsidRDefault="00485A9D" w:rsidP="00DF1FA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Vraag 3.5</w:t>
      </w:r>
    </w:p>
    <w:p w:rsidR="008F0882" w:rsidRDefault="008F0882" w:rsidP="00DF1FA0">
      <w:pPr>
        <w:spacing w:after="0"/>
        <w:rPr>
          <w:rFonts w:ascii="Arial" w:hAnsi="Arial" w:cs="Arial"/>
        </w:rPr>
      </w:pPr>
      <w:proofErr w:type="gramStart"/>
      <w:r w:rsidRPr="008F0882">
        <w:rPr>
          <w:rFonts w:ascii="Arial" w:hAnsi="Arial" w:cs="Arial"/>
        </w:rPr>
        <w:t>Skryftekens</w:t>
      </w:r>
      <w:r>
        <w:rPr>
          <w:rFonts w:ascii="Arial" w:hAnsi="Arial" w:cs="Arial"/>
        </w:rPr>
        <w:t xml:space="preserve"> moet deurgaans onderrig word.</w:t>
      </w:r>
      <w:proofErr w:type="gramEnd"/>
    </w:p>
    <w:p w:rsidR="008F0882" w:rsidRDefault="008F0882" w:rsidP="008F088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Aanbeveling:</w:t>
      </w:r>
    </w:p>
    <w:p w:rsidR="008F0882" w:rsidRDefault="008F0882" w:rsidP="00DF1F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Leer kandidate deurgaans </w:t>
      </w:r>
      <w:proofErr w:type="gramStart"/>
      <w:r>
        <w:rPr>
          <w:rFonts w:ascii="Arial" w:hAnsi="Arial" w:cs="Arial"/>
        </w:rPr>
        <w:t>om</w:t>
      </w:r>
      <w:proofErr w:type="gramEnd"/>
      <w:r>
        <w:rPr>
          <w:rFonts w:ascii="Arial" w:hAnsi="Arial" w:cs="Arial"/>
        </w:rPr>
        <w:t xml:space="preserve"> lees- en skryftekens te herken en te gebruik.</w:t>
      </w:r>
    </w:p>
    <w:p w:rsidR="008F0882" w:rsidRDefault="008F0882" w:rsidP="00DF1FA0">
      <w:pPr>
        <w:spacing w:after="0"/>
        <w:rPr>
          <w:rFonts w:ascii="Arial" w:hAnsi="Arial" w:cs="Arial"/>
        </w:rPr>
      </w:pPr>
    </w:p>
    <w:p w:rsidR="008F0882" w:rsidRDefault="008F0882" w:rsidP="00DF1FA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Vraag 3.6</w:t>
      </w:r>
    </w:p>
    <w:p w:rsidR="008F0882" w:rsidRDefault="008F0882" w:rsidP="00DF1F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Hierdie vraag is goed beantwoord.</w:t>
      </w:r>
    </w:p>
    <w:p w:rsidR="008F0882" w:rsidRDefault="008F0882" w:rsidP="00DF1FA0">
      <w:pPr>
        <w:spacing w:after="0"/>
        <w:rPr>
          <w:rFonts w:ascii="Arial" w:hAnsi="Arial" w:cs="Arial"/>
        </w:rPr>
      </w:pPr>
    </w:p>
    <w:p w:rsidR="008F0882" w:rsidRDefault="008F0882" w:rsidP="00DF1FA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Vraag 3.7</w:t>
      </w:r>
    </w:p>
    <w:p w:rsidR="008F0882" w:rsidRDefault="00966B93" w:rsidP="00DF1FA0">
      <w:pPr>
        <w:spacing w:after="0"/>
        <w:rPr>
          <w:rFonts w:ascii="Arial" w:hAnsi="Arial" w:cs="Arial"/>
        </w:rPr>
      </w:pPr>
      <w:r w:rsidRPr="00966B93">
        <w:rPr>
          <w:rFonts w:ascii="Arial" w:hAnsi="Arial" w:cs="Arial"/>
        </w:rPr>
        <w:t>Kandidate ken nie hulle intensiewe vorme nie.</w:t>
      </w:r>
    </w:p>
    <w:p w:rsidR="00966B93" w:rsidRDefault="00966B93" w:rsidP="00966B9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Aanbeveling:</w:t>
      </w:r>
    </w:p>
    <w:p w:rsidR="00966B93" w:rsidRDefault="00966B93" w:rsidP="00DF1F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Intensiewe vorme </w:t>
      </w:r>
      <w:proofErr w:type="gramStart"/>
      <w:r>
        <w:rPr>
          <w:rFonts w:ascii="Arial" w:hAnsi="Arial" w:cs="Arial"/>
        </w:rPr>
        <w:t>kan</w:t>
      </w:r>
      <w:proofErr w:type="gramEnd"/>
      <w:r>
        <w:rPr>
          <w:rFonts w:ascii="Arial" w:hAnsi="Arial" w:cs="Arial"/>
        </w:rPr>
        <w:t xml:space="preserve"> ook re</w:t>
      </w:r>
      <w:r w:rsidR="00D2271A">
        <w:rPr>
          <w:rFonts w:ascii="Arial" w:hAnsi="Arial" w:cs="Arial"/>
        </w:rPr>
        <w:t>e</w:t>
      </w:r>
      <w:r>
        <w:rPr>
          <w:rFonts w:ascii="Arial" w:hAnsi="Arial" w:cs="Arial"/>
        </w:rPr>
        <w:t>ds vanaf Gr. 8 onderrig word.</w:t>
      </w:r>
    </w:p>
    <w:p w:rsidR="00966B93" w:rsidRDefault="00966B93" w:rsidP="00DF1FA0">
      <w:pPr>
        <w:spacing w:after="0"/>
        <w:rPr>
          <w:rFonts w:ascii="Arial" w:hAnsi="Arial" w:cs="Arial"/>
        </w:rPr>
      </w:pPr>
    </w:p>
    <w:p w:rsidR="00966B93" w:rsidRDefault="00966B93" w:rsidP="00DF1FA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Vraag 3.8</w:t>
      </w:r>
    </w:p>
    <w:p w:rsidR="00966B93" w:rsidRDefault="00966B93" w:rsidP="00DF1F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Hierdie vraag is redelik beantwoord.</w:t>
      </w:r>
    </w:p>
    <w:p w:rsidR="00966B93" w:rsidRDefault="00966B93" w:rsidP="00DF1FA0">
      <w:pPr>
        <w:spacing w:after="0"/>
        <w:rPr>
          <w:rFonts w:ascii="Arial" w:hAnsi="Arial" w:cs="Arial"/>
          <w:b/>
        </w:rPr>
      </w:pPr>
    </w:p>
    <w:p w:rsidR="00966B93" w:rsidRDefault="00966B93" w:rsidP="00DF1FA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Vraag 3.9</w:t>
      </w:r>
    </w:p>
    <w:p w:rsidR="00966B93" w:rsidRDefault="005E7604" w:rsidP="00DF1F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966B93">
        <w:rPr>
          <w:rFonts w:ascii="Arial" w:hAnsi="Arial" w:cs="Arial"/>
        </w:rPr>
        <w:t xml:space="preserve">andidate kon nie die woord as bywoord gebruik nie. Die vraag is </w:t>
      </w:r>
      <w:proofErr w:type="gramStart"/>
      <w:r w:rsidR="00966B93">
        <w:rPr>
          <w:rFonts w:ascii="Arial" w:hAnsi="Arial" w:cs="Arial"/>
        </w:rPr>
        <w:t>anders</w:t>
      </w:r>
      <w:proofErr w:type="gramEnd"/>
      <w:r w:rsidR="00966B93">
        <w:rPr>
          <w:rFonts w:ascii="Arial" w:hAnsi="Arial" w:cs="Arial"/>
        </w:rPr>
        <w:t xml:space="preserve"> gestel. In</w:t>
      </w:r>
      <w:r w:rsidR="00CC0E40">
        <w:rPr>
          <w:rFonts w:ascii="Arial" w:hAnsi="Arial" w:cs="Arial"/>
        </w:rPr>
        <w:t xml:space="preserve"> </w:t>
      </w:r>
      <w:r w:rsidR="00966B93">
        <w:rPr>
          <w:rFonts w:ascii="Arial" w:hAnsi="Arial" w:cs="Arial"/>
        </w:rPr>
        <w:t xml:space="preserve">plaas van </w:t>
      </w:r>
      <w:proofErr w:type="gramStart"/>
      <w:r w:rsidR="00966B93">
        <w:rPr>
          <w:rFonts w:ascii="Arial" w:hAnsi="Arial" w:cs="Arial"/>
        </w:rPr>
        <w:t>om</w:t>
      </w:r>
      <w:proofErr w:type="gramEnd"/>
      <w:r w:rsidR="00966B93">
        <w:rPr>
          <w:rFonts w:ascii="Arial" w:hAnsi="Arial" w:cs="Arial"/>
        </w:rPr>
        <w:t xml:space="preserve"> die bywoord te identifiseer en te benoem, moes hulle dit self as ’n bywoord gebruik. </w:t>
      </w:r>
      <w:proofErr w:type="gramStart"/>
      <w:r w:rsidR="00966B93">
        <w:rPr>
          <w:rFonts w:ascii="Arial" w:hAnsi="Arial" w:cs="Arial"/>
        </w:rPr>
        <w:t>Gemiddelde tot swakker kandidate sal so ’n vraag baie moeilik vind.</w:t>
      </w:r>
      <w:proofErr w:type="gramEnd"/>
    </w:p>
    <w:p w:rsidR="00966B93" w:rsidRDefault="00966B93" w:rsidP="00966B9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Aanbeveling:</w:t>
      </w:r>
    </w:p>
    <w:p w:rsidR="00966B93" w:rsidRDefault="00966B93" w:rsidP="00966B93">
      <w:pPr>
        <w:spacing w:after="0"/>
        <w:rPr>
          <w:rFonts w:ascii="Arial" w:hAnsi="Arial" w:cs="Arial"/>
        </w:rPr>
      </w:pPr>
      <w:r w:rsidRPr="00966B93">
        <w:rPr>
          <w:rFonts w:ascii="Arial" w:hAnsi="Arial" w:cs="Arial"/>
        </w:rPr>
        <w:t xml:space="preserve">Leer kandidate </w:t>
      </w:r>
      <w:proofErr w:type="gramStart"/>
      <w:r w:rsidRPr="00966B93">
        <w:rPr>
          <w:rFonts w:ascii="Arial" w:hAnsi="Arial" w:cs="Arial"/>
        </w:rPr>
        <w:t>om</w:t>
      </w:r>
      <w:proofErr w:type="gramEnd"/>
      <w:r w:rsidRPr="00966B93">
        <w:rPr>
          <w:rFonts w:ascii="Arial" w:hAnsi="Arial" w:cs="Arial"/>
        </w:rPr>
        <w:t xml:space="preserve"> hierdie soort vraag ook op ’n aan der manier te verwag</w:t>
      </w:r>
      <w:r>
        <w:rPr>
          <w:rFonts w:ascii="Arial" w:hAnsi="Arial" w:cs="Arial"/>
        </w:rPr>
        <w:t xml:space="preserve"> en nie net as ’n blote herkenning en benoeming van die bywoord nie.</w:t>
      </w:r>
    </w:p>
    <w:p w:rsidR="00966B93" w:rsidRDefault="00966B93" w:rsidP="00966B93">
      <w:pPr>
        <w:spacing w:after="0"/>
        <w:rPr>
          <w:rFonts w:ascii="Arial" w:hAnsi="Arial" w:cs="Arial"/>
        </w:rPr>
      </w:pPr>
    </w:p>
    <w:p w:rsidR="00966B93" w:rsidRDefault="00966B93" w:rsidP="00966B9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Vraag 3.10</w:t>
      </w:r>
    </w:p>
    <w:p w:rsidR="00966B93" w:rsidRDefault="00966B93" w:rsidP="00966B93">
      <w:pPr>
        <w:spacing w:after="0"/>
        <w:rPr>
          <w:rFonts w:ascii="Arial" w:hAnsi="Arial" w:cs="Arial"/>
        </w:rPr>
      </w:pPr>
      <w:r w:rsidRPr="00966B93">
        <w:rPr>
          <w:rFonts w:ascii="Arial" w:hAnsi="Arial" w:cs="Arial"/>
        </w:rPr>
        <w:t xml:space="preserve">Hierdie </w:t>
      </w:r>
      <w:r>
        <w:rPr>
          <w:rFonts w:ascii="Arial" w:hAnsi="Arial" w:cs="Arial"/>
        </w:rPr>
        <w:t>vraag is goed beantwoord.</w:t>
      </w:r>
    </w:p>
    <w:p w:rsidR="00966B93" w:rsidRDefault="00966B93" w:rsidP="00966B93">
      <w:pPr>
        <w:spacing w:after="0"/>
        <w:rPr>
          <w:rFonts w:ascii="Arial" w:hAnsi="Arial" w:cs="Arial"/>
        </w:rPr>
      </w:pPr>
    </w:p>
    <w:p w:rsidR="001F78E8" w:rsidRDefault="001F78E8" w:rsidP="00966B93">
      <w:pPr>
        <w:spacing w:after="0"/>
        <w:rPr>
          <w:rFonts w:ascii="Arial" w:hAnsi="Arial" w:cs="Arial"/>
        </w:rPr>
      </w:pPr>
    </w:p>
    <w:p w:rsidR="001F78E8" w:rsidRDefault="001F78E8" w:rsidP="00966B93">
      <w:pPr>
        <w:spacing w:after="0"/>
        <w:rPr>
          <w:rFonts w:ascii="Arial" w:hAnsi="Arial" w:cs="Arial"/>
        </w:rPr>
      </w:pPr>
    </w:p>
    <w:p w:rsidR="0038249D" w:rsidRDefault="0038249D" w:rsidP="00966B93">
      <w:pPr>
        <w:spacing w:after="0"/>
        <w:rPr>
          <w:rFonts w:ascii="Arial" w:hAnsi="Arial" w:cs="Arial"/>
          <w:b/>
        </w:rPr>
      </w:pPr>
    </w:p>
    <w:p w:rsidR="000809C7" w:rsidRDefault="000809C7" w:rsidP="00966B9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Vraag 4:</w:t>
      </w:r>
    </w:p>
    <w:p w:rsidR="00966B93" w:rsidRDefault="000809C7" w:rsidP="00966B9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Vraag 4.1</w:t>
      </w:r>
    </w:p>
    <w:p w:rsidR="000809C7" w:rsidRDefault="00F142E9" w:rsidP="00966B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Kandidate se spelling is nie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wens</w:t>
      </w:r>
      <w:r w:rsidR="00F4195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nie.</w:t>
      </w:r>
    </w:p>
    <w:p w:rsidR="00F142E9" w:rsidRDefault="00F142E9" w:rsidP="00F142E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Aanbeveling:</w:t>
      </w:r>
    </w:p>
    <w:p w:rsidR="00F142E9" w:rsidRDefault="00F142E9" w:rsidP="00966B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Korrekte spelling is baie belangrik. Die vermoë </w:t>
      </w:r>
      <w:proofErr w:type="gramStart"/>
      <w:r>
        <w:rPr>
          <w:rFonts w:ascii="Arial" w:hAnsi="Arial" w:cs="Arial"/>
        </w:rPr>
        <w:t>om</w:t>
      </w:r>
      <w:proofErr w:type="gramEnd"/>
      <w:r>
        <w:rPr>
          <w:rFonts w:ascii="Arial" w:hAnsi="Arial" w:cs="Arial"/>
        </w:rPr>
        <w:t xml:space="preserve"> korrek te spel, help kandidate ook in hulle Skryfwerkvraestel</w:t>
      </w:r>
      <w:r w:rsidR="005E7604">
        <w:rPr>
          <w:rFonts w:ascii="Arial" w:hAnsi="Arial" w:cs="Arial"/>
        </w:rPr>
        <w:t>.</w:t>
      </w:r>
    </w:p>
    <w:p w:rsidR="005E7604" w:rsidRDefault="005E7604" w:rsidP="00966B93">
      <w:pPr>
        <w:spacing w:after="0"/>
        <w:rPr>
          <w:rFonts w:ascii="Arial" w:hAnsi="Arial" w:cs="Arial"/>
        </w:rPr>
      </w:pPr>
    </w:p>
    <w:p w:rsidR="005E7604" w:rsidRDefault="005E7604" w:rsidP="00966B9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Vraag 4.2</w:t>
      </w:r>
    </w:p>
    <w:p w:rsidR="005E7604" w:rsidRDefault="005E7604" w:rsidP="00966B93">
      <w:pPr>
        <w:spacing w:after="0"/>
        <w:rPr>
          <w:rFonts w:ascii="Arial" w:hAnsi="Arial" w:cs="Arial"/>
        </w:rPr>
      </w:pPr>
      <w:proofErr w:type="gramStart"/>
      <w:r w:rsidRPr="005E7604">
        <w:rPr>
          <w:rFonts w:ascii="Arial" w:hAnsi="Arial" w:cs="Arial"/>
        </w:rPr>
        <w:t xml:space="preserve">Dromspeler binne-in die sin kon </w:t>
      </w:r>
      <w:r>
        <w:rPr>
          <w:rFonts w:ascii="Arial" w:hAnsi="Arial" w:cs="Arial"/>
        </w:rPr>
        <w:t>verkeerd gespel word, maar nie as dit alleen staan nie.</w:t>
      </w:r>
      <w:proofErr w:type="gramEnd"/>
      <w:r>
        <w:rPr>
          <w:rFonts w:ascii="Arial" w:hAnsi="Arial" w:cs="Arial"/>
        </w:rPr>
        <w:t xml:space="preserve"> Hier het die memorandum ook weer ’n rol gespeel in die lae gemiddeld van die vraag.</w:t>
      </w:r>
    </w:p>
    <w:p w:rsidR="005E7604" w:rsidRDefault="005E7604" w:rsidP="00966B93">
      <w:pPr>
        <w:spacing w:after="0"/>
        <w:rPr>
          <w:rFonts w:ascii="Arial" w:hAnsi="Arial" w:cs="Arial"/>
        </w:rPr>
      </w:pPr>
    </w:p>
    <w:p w:rsidR="005E7604" w:rsidRDefault="005E7604" w:rsidP="00966B9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Vraag 4.3</w:t>
      </w:r>
    </w:p>
    <w:p w:rsidR="005E7604" w:rsidRDefault="005E7604" w:rsidP="00966B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Kandidate kon die stereotipering herken, maar nie ’n verduideliking daarvoor gee nie.</w:t>
      </w:r>
    </w:p>
    <w:p w:rsidR="00D9536B" w:rsidRDefault="00D9536B" w:rsidP="00D9536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Aanbeveling:</w:t>
      </w:r>
    </w:p>
    <w:p w:rsidR="005E7604" w:rsidRDefault="00D9536B" w:rsidP="00966B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Leer kandidate </w:t>
      </w:r>
      <w:proofErr w:type="gramStart"/>
      <w:r>
        <w:rPr>
          <w:rFonts w:ascii="Arial" w:hAnsi="Arial" w:cs="Arial"/>
        </w:rPr>
        <w:t>om</w:t>
      </w:r>
      <w:proofErr w:type="gramEnd"/>
      <w:r>
        <w:rPr>
          <w:rFonts w:ascii="Arial" w:hAnsi="Arial" w:cs="Arial"/>
        </w:rPr>
        <w:t xml:space="preserve"> ’n vraag af te sluit. Niks gebeur tog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alles sonder ’n rede nie.</w:t>
      </w:r>
    </w:p>
    <w:p w:rsidR="00CC0E40" w:rsidRDefault="00CC0E40" w:rsidP="00966B93">
      <w:pPr>
        <w:spacing w:after="0"/>
        <w:rPr>
          <w:rFonts w:ascii="Arial" w:hAnsi="Arial" w:cs="Arial"/>
        </w:rPr>
      </w:pPr>
    </w:p>
    <w:p w:rsidR="00CC0E40" w:rsidRDefault="00CC0E40" w:rsidP="00966B9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Vraag 4.4</w:t>
      </w:r>
    </w:p>
    <w:p w:rsidR="00DD40A0" w:rsidRDefault="00DD40A0" w:rsidP="00966B93">
      <w:pPr>
        <w:spacing w:after="0"/>
        <w:rPr>
          <w:rFonts w:ascii="Arial" w:hAnsi="Arial" w:cs="Arial"/>
        </w:rPr>
      </w:pPr>
      <w:r w:rsidRPr="00DD40A0">
        <w:rPr>
          <w:rFonts w:ascii="Arial" w:hAnsi="Arial" w:cs="Arial"/>
        </w:rPr>
        <w:t xml:space="preserve">Kandidate </w:t>
      </w:r>
      <w:r>
        <w:rPr>
          <w:rFonts w:ascii="Arial" w:hAnsi="Arial" w:cs="Arial"/>
        </w:rPr>
        <w:t xml:space="preserve">verstaan nie die begrip </w:t>
      </w:r>
      <w:r w:rsidRPr="00EF3AC0">
        <w:rPr>
          <w:rFonts w:ascii="Arial" w:hAnsi="Arial" w:cs="Arial"/>
          <w:b/>
        </w:rPr>
        <w:t>geïmpliseerde betekenis</w:t>
      </w:r>
      <w:r>
        <w:rPr>
          <w:rFonts w:ascii="Arial" w:hAnsi="Arial" w:cs="Arial"/>
        </w:rPr>
        <w:t xml:space="preserve"> nie</w:t>
      </w:r>
      <w:r w:rsidR="00EF3AC0">
        <w:rPr>
          <w:rFonts w:ascii="Arial" w:hAnsi="Arial" w:cs="Arial"/>
        </w:rPr>
        <w:t>.</w:t>
      </w:r>
      <w:r w:rsidR="00A06076">
        <w:rPr>
          <w:rFonts w:ascii="Arial" w:hAnsi="Arial" w:cs="Arial"/>
        </w:rPr>
        <w:t xml:space="preserve"> Die woord KARNALLIE is egter ook </w:t>
      </w:r>
      <w:proofErr w:type="gramStart"/>
      <w:r w:rsidR="00A06076">
        <w:rPr>
          <w:rFonts w:ascii="Arial" w:hAnsi="Arial" w:cs="Arial"/>
        </w:rPr>
        <w:t>nie  meer</w:t>
      </w:r>
      <w:proofErr w:type="gramEnd"/>
      <w:r w:rsidR="00A06076">
        <w:rPr>
          <w:rFonts w:ascii="Arial" w:hAnsi="Arial" w:cs="Arial"/>
        </w:rPr>
        <w:t xml:space="preserve"> algemeen in gebruik nie.</w:t>
      </w:r>
    </w:p>
    <w:p w:rsidR="00F41953" w:rsidRDefault="00F41953" w:rsidP="00F4195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Aanbeveling:</w:t>
      </w:r>
    </w:p>
    <w:p w:rsidR="00F41953" w:rsidRPr="00DD40A0" w:rsidRDefault="00A06076" w:rsidP="00966B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Leer kandidate wat geïmpliseerde betekenis is en hoe </w:t>
      </w:r>
      <w:proofErr w:type="gramStart"/>
      <w:r>
        <w:rPr>
          <w:rFonts w:ascii="Arial" w:hAnsi="Arial" w:cs="Arial"/>
        </w:rPr>
        <w:t>om</w:t>
      </w:r>
      <w:proofErr w:type="gramEnd"/>
      <w:r>
        <w:rPr>
          <w:rFonts w:ascii="Arial" w:hAnsi="Arial" w:cs="Arial"/>
        </w:rPr>
        <w:t xml:space="preserve"> dit uit te ken en te verklaar. </w:t>
      </w:r>
    </w:p>
    <w:p w:rsidR="00D9536B" w:rsidRDefault="00D9536B" w:rsidP="00966B93">
      <w:pPr>
        <w:spacing w:after="0"/>
        <w:rPr>
          <w:rFonts w:ascii="Arial" w:hAnsi="Arial" w:cs="Arial"/>
        </w:rPr>
      </w:pPr>
    </w:p>
    <w:p w:rsidR="00A06076" w:rsidRDefault="00A06076" w:rsidP="00A0607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Vraag 4.5</w:t>
      </w:r>
    </w:p>
    <w:p w:rsidR="00A06076" w:rsidRDefault="00A06076" w:rsidP="00966B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Hierdie vraag is goed beantwoord.</w:t>
      </w:r>
    </w:p>
    <w:p w:rsidR="00A06076" w:rsidRDefault="00A06076" w:rsidP="00966B93">
      <w:pPr>
        <w:spacing w:after="0"/>
        <w:rPr>
          <w:rFonts w:ascii="Arial" w:hAnsi="Arial" w:cs="Arial"/>
        </w:rPr>
      </w:pPr>
    </w:p>
    <w:p w:rsidR="00A06076" w:rsidRDefault="00A06076" w:rsidP="00966B9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Vraag 4.6</w:t>
      </w:r>
    </w:p>
    <w:p w:rsidR="00A06076" w:rsidRDefault="006F7221" w:rsidP="00966B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werkwoord is ’n woordsoort en kandidate ken nie verskil tussen ’n koppelwerkwoord en ’n selfstandige werkwoord nie.</w:t>
      </w:r>
    </w:p>
    <w:p w:rsidR="00A4534F" w:rsidRDefault="00A4534F" w:rsidP="00A4534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Aanbeveling:</w:t>
      </w:r>
    </w:p>
    <w:p w:rsidR="00A4534F" w:rsidRPr="00A06076" w:rsidRDefault="006172D9" w:rsidP="00966B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A4534F">
        <w:rPr>
          <w:rFonts w:ascii="Arial" w:hAnsi="Arial" w:cs="Arial"/>
        </w:rPr>
        <w:t xml:space="preserve">et op </w:t>
      </w:r>
      <w:proofErr w:type="gramStart"/>
      <w:r w:rsidR="00A4534F">
        <w:rPr>
          <w:rFonts w:ascii="Arial" w:hAnsi="Arial" w:cs="Arial"/>
        </w:rPr>
        <w:t>na</w:t>
      </w:r>
      <w:proofErr w:type="gramEnd"/>
      <w:r w:rsidR="00A4534F">
        <w:rPr>
          <w:rFonts w:ascii="Arial" w:hAnsi="Arial" w:cs="Arial"/>
        </w:rPr>
        <w:t xml:space="preserve"> die manier waarop die vraag gevra is.</w:t>
      </w:r>
    </w:p>
    <w:p w:rsidR="00A06076" w:rsidRPr="00A06076" w:rsidRDefault="00A06076" w:rsidP="00966B93">
      <w:pPr>
        <w:spacing w:after="0"/>
        <w:rPr>
          <w:rFonts w:ascii="Arial" w:hAnsi="Arial" w:cs="Arial"/>
          <w:b/>
        </w:rPr>
      </w:pPr>
    </w:p>
    <w:p w:rsidR="005E7604" w:rsidRDefault="00D9536B" w:rsidP="00CC0E4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Vraag 4.</w:t>
      </w:r>
      <w:r w:rsidR="00CC0E40">
        <w:rPr>
          <w:rFonts w:ascii="Arial" w:hAnsi="Arial" w:cs="Arial"/>
          <w:b/>
        </w:rPr>
        <w:t>7</w:t>
      </w:r>
    </w:p>
    <w:p w:rsidR="00CC0E40" w:rsidRDefault="00CC0E40" w:rsidP="00CC0E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Kandidate </w:t>
      </w:r>
      <w:proofErr w:type="gramStart"/>
      <w:r>
        <w:rPr>
          <w:rFonts w:ascii="Arial" w:hAnsi="Arial" w:cs="Arial"/>
        </w:rPr>
        <w:t>kan</w:t>
      </w:r>
      <w:proofErr w:type="gramEnd"/>
      <w:r>
        <w:rPr>
          <w:rFonts w:ascii="Arial" w:hAnsi="Arial" w:cs="Arial"/>
        </w:rPr>
        <w:t xml:space="preserve"> nie bysinne identifiseer en dit gebruik nie.</w:t>
      </w:r>
    </w:p>
    <w:p w:rsidR="00CC0E40" w:rsidRDefault="00CC0E40" w:rsidP="00CC0E4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Aanbeveling:</w:t>
      </w:r>
    </w:p>
    <w:p w:rsidR="00CC0E40" w:rsidRDefault="00CC0E40" w:rsidP="00CC0E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Laat kandidate bepalings gebruik en dit uitbrei tot bysinne.</w:t>
      </w:r>
    </w:p>
    <w:p w:rsidR="007A3842" w:rsidRDefault="007A3842" w:rsidP="00CC0E40">
      <w:pPr>
        <w:spacing w:after="0"/>
        <w:rPr>
          <w:rFonts w:ascii="Arial" w:hAnsi="Arial" w:cs="Arial"/>
        </w:rPr>
      </w:pPr>
    </w:p>
    <w:p w:rsidR="00FF10FB" w:rsidRDefault="00FF10FB" w:rsidP="00CC0E40">
      <w:pPr>
        <w:spacing w:after="0"/>
        <w:rPr>
          <w:rFonts w:ascii="Arial" w:hAnsi="Arial" w:cs="Arial"/>
          <w:b/>
        </w:rPr>
      </w:pPr>
      <w:r w:rsidRPr="00FF10FB">
        <w:rPr>
          <w:rFonts w:ascii="Arial" w:hAnsi="Arial" w:cs="Arial"/>
          <w:b/>
        </w:rPr>
        <w:t>Vraag 4.8</w:t>
      </w:r>
    </w:p>
    <w:p w:rsidR="00FF10FB" w:rsidRDefault="00FF10FB" w:rsidP="00CC0E40">
      <w:pPr>
        <w:spacing w:after="0"/>
        <w:rPr>
          <w:rFonts w:ascii="Arial" w:hAnsi="Arial" w:cs="Arial"/>
        </w:rPr>
      </w:pPr>
      <w:r w:rsidRPr="00FF10FB">
        <w:rPr>
          <w:rFonts w:ascii="Arial" w:hAnsi="Arial" w:cs="Arial"/>
        </w:rPr>
        <w:t xml:space="preserve">Kandidate </w:t>
      </w:r>
      <w:proofErr w:type="gramStart"/>
      <w:r w:rsidR="00663343">
        <w:rPr>
          <w:rFonts w:ascii="Arial" w:hAnsi="Arial" w:cs="Arial"/>
        </w:rPr>
        <w:t>kan</w:t>
      </w:r>
      <w:proofErr w:type="gramEnd"/>
      <w:r w:rsidR="00663343">
        <w:rPr>
          <w:rFonts w:ascii="Arial" w:hAnsi="Arial" w:cs="Arial"/>
        </w:rPr>
        <w:t xml:space="preserve"> nie die direkte /indirekte rede doen nie.</w:t>
      </w:r>
    </w:p>
    <w:p w:rsidR="00663343" w:rsidRDefault="00663343" w:rsidP="0066334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Aanbeveling:</w:t>
      </w:r>
    </w:p>
    <w:p w:rsidR="00663343" w:rsidRPr="00FF10FB" w:rsidRDefault="00663343" w:rsidP="00CC0E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Meer aandag </w:t>
      </w:r>
      <w:proofErr w:type="gramStart"/>
      <w:r>
        <w:rPr>
          <w:rFonts w:ascii="Arial" w:hAnsi="Arial" w:cs="Arial"/>
        </w:rPr>
        <w:t>kan</w:t>
      </w:r>
      <w:proofErr w:type="gramEnd"/>
      <w:r>
        <w:rPr>
          <w:rFonts w:ascii="Arial" w:hAnsi="Arial" w:cs="Arial"/>
        </w:rPr>
        <w:t xml:space="preserve"> aan hierdie aspek gegee word. </w:t>
      </w:r>
      <w:proofErr w:type="gramStart"/>
      <w:r>
        <w:rPr>
          <w:rFonts w:ascii="Arial" w:hAnsi="Arial" w:cs="Arial"/>
        </w:rPr>
        <w:t>Kandidate kry so ’n vraag in elke eksamen en vaar jaa</w:t>
      </w:r>
      <w:r w:rsidR="008F0DA7">
        <w:rPr>
          <w:rFonts w:ascii="Arial" w:hAnsi="Arial" w:cs="Arial"/>
        </w:rPr>
        <w:t>rliks</w:t>
      </w:r>
      <w:r>
        <w:rPr>
          <w:rFonts w:ascii="Arial" w:hAnsi="Arial" w:cs="Arial"/>
        </w:rPr>
        <w:t xml:space="preserve"> nie goed daarin nie.</w:t>
      </w:r>
      <w:proofErr w:type="gramEnd"/>
    </w:p>
    <w:p w:rsidR="00D2271A" w:rsidRDefault="00D2271A" w:rsidP="00CC0E40">
      <w:pPr>
        <w:spacing w:after="0"/>
        <w:rPr>
          <w:rFonts w:ascii="Arial" w:hAnsi="Arial" w:cs="Arial"/>
          <w:b/>
        </w:rPr>
      </w:pPr>
    </w:p>
    <w:p w:rsidR="00CC0E40" w:rsidRDefault="00663343" w:rsidP="00CC0E4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Vraag 4.9</w:t>
      </w:r>
    </w:p>
    <w:p w:rsidR="00663343" w:rsidRDefault="00663343" w:rsidP="00CC0E40">
      <w:pPr>
        <w:spacing w:after="0"/>
        <w:rPr>
          <w:rFonts w:ascii="Arial" w:hAnsi="Arial" w:cs="Arial"/>
        </w:rPr>
      </w:pPr>
      <w:r w:rsidRPr="00663343">
        <w:rPr>
          <w:rFonts w:ascii="Arial" w:hAnsi="Arial" w:cs="Arial"/>
        </w:rPr>
        <w:t>Kandidate</w:t>
      </w:r>
      <w:r>
        <w:rPr>
          <w:rFonts w:ascii="Arial" w:hAnsi="Arial" w:cs="Arial"/>
        </w:rPr>
        <w:t xml:space="preserve"> kon waarskynlik nie </w:t>
      </w:r>
      <w:r w:rsidR="00D2271A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aksentteken sien nie en dit het tot verwarring gelei.</w:t>
      </w:r>
      <w:r w:rsidR="00C4005B">
        <w:rPr>
          <w:rFonts w:ascii="Arial" w:hAnsi="Arial" w:cs="Arial"/>
        </w:rPr>
        <w:t xml:space="preserve"> </w:t>
      </w:r>
    </w:p>
    <w:p w:rsidR="00C4005B" w:rsidRDefault="00C4005B" w:rsidP="00C400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Aanbeveling:</w:t>
      </w:r>
    </w:p>
    <w:p w:rsidR="00C4005B" w:rsidRDefault="00C4005B" w:rsidP="00CC0E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Leer kandidate dat ’n aksentteken, beklemtoning</w:t>
      </w:r>
      <w:r w:rsidR="008F0D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beteken.</w:t>
      </w:r>
    </w:p>
    <w:p w:rsidR="00C4005B" w:rsidRDefault="00C4005B" w:rsidP="00CC0E40">
      <w:pPr>
        <w:spacing w:after="0"/>
        <w:rPr>
          <w:rFonts w:ascii="Arial" w:hAnsi="Arial" w:cs="Arial"/>
        </w:rPr>
      </w:pPr>
    </w:p>
    <w:p w:rsidR="00C4005B" w:rsidRDefault="00C4005B" w:rsidP="00CC0E4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Vraag 5</w:t>
      </w:r>
    </w:p>
    <w:p w:rsidR="00C724A5" w:rsidRPr="00C724A5" w:rsidRDefault="00C724A5" w:rsidP="00CC0E40">
      <w:pPr>
        <w:spacing w:after="0"/>
        <w:rPr>
          <w:rFonts w:ascii="Arial" w:hAnsi="Arial" w:cs="Arial"/>
        </w:rPr>
      </w:pPr>
      <w:r w:rsidRPr="00C724A5">
        <w:rPr>
          <w:rFonts w:ascii="Arial" w:hAnsi="Arial" w:cs="Arial"/>
        </w:rPr>
        <w:t xml:space="preserve">Kandidate het nie baie tyd gehad </w:t>
      </w:r>
      <w:proofErr w:type="gramStart"/>
      <w:r w:rsidRPr="00C724A5">
        <w:rPr>
          <w:rFonts w:ascii="Arial" w:hAnsi="Arial" w:cs="Arial"/>
        </w:rPr>
        <w:t>om</w:t>
      </w:r>
      <w:proofErr w:type="gramEnd"/>
      <w:r w:rsidRPr="00C724A5">
        <w:rPr>
          <w:rFonts w:ascii="Arial" w:hAnsi="Arial" w:cs="Arial"/>
        </w:rPr>
        <w:t xml:space="preserve"> hierdie vraag te beantwoord nie en het daarom met hierdie vraag gesukkel.</w:t>
      </w:r>
    </w:p>
    <w:p w:rsidR="00C4005B" w:rsidRDefault="00C4005B" w:rsidP="00CC0E4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Vraag 5.1</w:t>
      </w:r>
    </w:p>
    <w:p w:rsidR="00C4005B" w:rsidRDefault="00C4005B" w:rsidP="00CC0E40">
      <w:pPr>
        <w:spacing w:after="0"/>
        <w:rPr>
          <w:rFonts w:ascii="Arial" w:hAnsi="Arial" w:cs="Arial"/>
        </w:rPr>
      </w:pPr>
      <w:r w:rsidRPr="00C4005B">
        <w:rPr>
          <w:rFonts w:ascii="Arial" w:hAnsi="Arial" w:cs="Arial"/>
        </w:rPr>
        <w:t>Kandidate</w:t>
      </w:r>
      <w:r w:rsidR="003E0182">
        <w:rPr>
          <w:rFonts w:ascii="Arial" w:hAnsi="Arial" w:cs="Arial"/>
        </w:rPr>
        <w:t xml:space="preserve"> het die klem nie korrek geplaas nie.</w:t>
      </w:r>
    </w:p>
    <w:p w:rsidR="003E0182" w:rsidRDefault="003E0182" w:rsidP="003E018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Aanbeveling:</w:t>
      </w:r>
    </w:p>
    <w:p w:rsidR="003E0182" w:rsidRDefault="003E0182" w:rsidP="00CC0E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Dit is duidelik dat kandidate nie uit woordeboeke werk nie. ’n Bladsy uit ’n woordeboek </w:t>
      </w:r>
      <w:proofErr w:type="gramStart"/>
      <w:r>
        <w:rPr>
          <w:rFonts w:ascii="Arial" w:hAnsi="Arial" w:cs="Arial"/>
        </w:rPr>
        <w:t>kan</w:t>
      </w:r>
      <w:proofErr w:type="gramEnd"/>
      <w:r>
        <w:rPr>
          <w:rFonts w:ascii="Arial" w:hAnsi="Arial" w:cs="Arial"/>
        </w:rPr>
        <w:t xml:space="preserve"> gefotostateer word en daaruit kan woordeboekgebruik onderrig word.</w:t>
      </w:r>
      <w:r w:rsidR="0076306A">
        <w:rPr>
          <w:rFonts w:ascii="Arial" w:hAnsi="Arial" w:cs="Arial"/>
        </w:rPr>
        <w:t xml:space="preserve"> </w:t>
      </w:r>
      <w:r w:rsidR="006172D9">
        <w:rPr>
          <w:rFonts w:ascii="Arial" w:hAnsi="Arial" w:cs="Arial"/>
        </w:rPr>
        <w:t xml:space="preserve">Probeer </w:t>
      </w:r>
      <w:proofErr w:type="gramStart"/>
      <w:r w:rsidR="006172D9">
        <w:rPr>
          <w:rFonts w:ascii="Arial" w:hAnsi="Arial" w:cs="Arial"/>
        </w:rPr>
        <w:t>ook  om</w:t>
      </w:r>
      <w:proofErr w:type="gramEnd"/>
      <w:r w:rsidR="006172D9">
        <w:rPr>
          <w:rFonts w:ascii="Arial" w:hAnsi="Arial" w:cs="Arial"/>
        </w:rPr>
        <w:t xml:space="preserve"> meer as EEN woordeboek te gebruik</w:t>
      </w:r>
      <w:r w:rsidR="008F0DA7">
        <w:rPr>
          <w:rFonts w:ascii="Arial" w:hAnsi="Arial" w:cs="Arial"/>
        </w:rPr>
        <w:t>,</w:t>
      </w:r>
      <w:r w:rsidR="006172D9">
        <w:rPr>
          <w:rFonts w:ascii="Arial" w:hAnsi="Arial" w:cs="Arial"/>
        </w:rPr>
        <w:t xml:space="preserve"> as dit moontlik is.</w:t>
      </w:r>
    </w:p>
    <w:p w:rsidR="003E0182" w:rsidRDefault="003E0182" w:rsidP="00CC0E40">
      <w:pPr>
        <w:spacing w:after="0"/>
        <w:rPr>
          <w:rFonts w:ascii="Arial" w:hAnsi="Arial" w:cs="Arial"/>
        </w:rPr>
      </w:pPr>
    </w:p>
    <w:p w:rsidR="003E0182" w:rsidRDefault="003E0182" w:rsidP="00CC0E4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Vraag 5.2</w:t>
      </w:r>
    </w:p>
    <w:p w:rsidR="003E0182" w:rsidRDefault="003E0182" w:rsidP="00CC0E40">
      <w:pPr>
        <w:spacing w:after="0"/>
        <w:rPr>
          <w:rFonts w:ascii="Arial" w:hAnsi="Arial" w:cs="Arial"/>
        </w:rPr>
      </w:pPr>
      <w:r w:rsidRPr="003E0182">
        <w:rPr>
          <w:rFonts w:ascii="Arial" w:hAnsi="Arial" w:cs="Arial"/>
        </w:rPr>
        <w:t>Hierdie</w:t>
      </w:r>
      <w:r>
        <w:rPr>
          <w:rFonts w:ascii="Arial" w:hAnsi="Arial" w:cs="Arial"/>
        </w:rPr>
        <w:t xml:space="preserve"> vraag is ook swak beantwoord omdat kandidate nie mooi gelees het wat gevra is nie.</w:t>
      </w:r>
    </w:p>
    <w:p w:rsidR="003E0182" w:rsidRDefault="003E0182" w:rsidP="00CC0E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Baie van die kandidate was hier reeds onder </w:t>
      </w:r>
      <w:proofErr w:type="gramStart"/>
      <w:r>
        <w:rPr>
          <w:rFonts w:ascii="Arial" w:hAnsi="Arial" w:cs="Arial"/>
        </w:rPr>
        <w:t>groot</w:t>
      </w:r>
      <w:proofErr w:type="gramEnd"/>
      <w:r>
        <w:rPr>
          <w:rFonts w:ascii="Arial" w:hAnsi="Arial" w:cs="Arial"/>
        </w:rPr>
        <w:t xml:space="preserve"> druk om klaar te maak en dit kon ook daartoe gelei het dat hulle nie genoegsame tyd gehad het om deeglik te lees nie.</w:t>
      </w:r>
    </w:p>
    <w:p w:rsidR="003E0182" w:rsidRDefault="003E0182" w:rsidP="003E018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Aanbeveling:</w:t>
      </w:r>
    </w:p>
    <w:p w:rsidR="003E0182" w:rsidRDefault="003E0182" w:rsidP="00CC0E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Maak kandidate vertroud met die gebruik van woordeboeke.</w:t>
      </w:r>
    </w:p>
    <w:p w:rsidR="003E0182" w:rsidRDefault="003E0182" w:rsidP="00CC0E40">
      <w:pPr>
        <w:spacing w:after="0"/>
        <w:rPr>
          <w:rFonts w:ascii="Arial" w:hAnsi="Arial" w:cs="Arial"/>
        </w:rPr>
      </w:pPr>
    </w:p>
    <w:p w:rsidR="003E0182" w:rsidRDefault="003E0182" w:rsidP="00CC0E4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Vraag 5.3</w:t>
      </w:r>
    </w:p>
    <w:p w:rsidR="003E0182" w:rsidRDefault="003E0182" w:rsidP="00CC0E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Kandidate moes hier aflei dat samestellings gevorm is. </w:t>
      </w:r>
    </w:p>
    <w:p w:rsidR="003E0182" w:rsidRDefault="003E0182" w:rsidP="00CC0E40">
      <w:pPr>
        <w:spacing w:after="0"/>
        <w:rPr>
          <w:rFonts w:ascii="Arial" w:hAnsi="Arial" w:cs="Arial"/>
          <w:b/>
        </w:rPr>
      </w:pPr>
    </w:p>
    <w:p w:rsidR="005D6DF5" w:rsidRDefault="005D6DF5" w:rsidP="00CC0E4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Vraag 5.4</w:t>
      </w:r>
    </w:p>
    <w:p w:rsidR="005D6DF5" w:rsidRDefault="005D6DF5" w:rsidP="00CC0E40">
      <w:pPr>
        <w:spacing w:after="0"/>
        <w:rPr>
          <w:rFonts w:ascii="Arial" w:hAnsi="Arial" w:cs="Arial"/>
        </w:rPr>
      </w:pPr>
      <w:r w:rsidRPr="005D6DF5">
        <w:rPr>
          <w:rFonts w:ascii="Arial" w:hAnsi="Arial" w:cs="Arial"/>
        </w:rPr>
        <w:t xml:space="preserve">Kandidate het versuim </w:t>
      </w:r>
      <w:proofErr w:type="gramStart"/>
      <w:r w:rsidRPr="005D6DF5">
        <w:rPr>
          <w:rFonts w:ascii="Arial" w:hAnsi="Arial" w:cs="Arial"/>
        </w:rPr>
        <w:t>om</w:t>
      </w:r>
      <w:proofErr w:type="gramEnd"/>
      <w:r w:rsidRPr="005D6DF5">
        <w:rPr>
          <w:rFonts w:ascii="Arial" w:hAnsi="Arial" w:cs="Arial"/>
        </w:rPr>
        <w:t xml:space="preserve"> leestekens te gebruik by die invoegi</w:t>
      </w:r>
      <w:r>
        <w:rPr>
          <w:rFonts w:ascii="Arial" w:hAnsi="Arial" w:cs="Arial"/>
        </w:rPr>
        <w:t>ng van die parentese en het as gevolg daarvan punte verloor.</w:t>
      </w:r>
    </w:p>
    <w:p w:rsidR="005D6DF5" w:rsidRDefault="005D6DF5" w:rsidP="005D6DF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Aanbeveling:</w:t>
      </w:r>
    </w:p>
    <w:p w:rsidR="005D6DF5" w:rsidRDefault="005D6DF5" w:rsidP="00CC0E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Maak</w:t>
      </w:r>
      <w:r w:rsidR="00097FD0">
        <w:rPr>
          <w:rFonts w:ascii="Arial" w:hAnsi="Arial" w:cs="Arial"/>
        </w:rPr>
        <w:t xml:space="preserve"> seker kandidate weet wat ’n parentese is en hoe die leestekens by so ’n invoeging geb</w:t>
      </w:r>
      <w:r w:rsidR="00400D1A">
        <w:rPr>
          <w:rFonts w:ascii="Arial" w:hAnsi="Arial" w:cs="Arial"/>
        </w:rPr>
        <w:t>ruik moet word.</w:t>
      </w:r>
    </w:p>
    <w:p w:rsidR="00400D1A" w:rsidRDefault="00400D1A" w:rsidP="00CC0E40">
      <w:pPr>
        <w:spacing w:after="0"/>
        <w:rPr>
          <w:rFonts w:ascii="Arial" w:hAnsi="Arial" w:cs="Arial"/>
        </w:rPr>
      </w:pPr>
    </w:p>
    <w:p w:rsidR="00400D1A" w:rsidRDefault="00400D1A" w:rsidP="00CC0E4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Vraag 5.5</w:t>
      </w:r>
    </w:p>
    <w:p w:rsidR="00400D1A" w:rsidRDefault="008A3DA8" w:rsidP="00CC0E40">
      <w:pPr>
        <w:spacing w:after="0"/>
        <w:rPr>
          <w:rFonts w:ascii="Arial" w:hAnsi="Arial" w:cs="Arial"/>
        </w:rPr>
      </w:pPr>
      <w:proofErr w:type="gramStart"/>
      <w:r w:rsidRPr="008A3DA8">
        <w:rPr>
          <w:rFonts w:ascii="Arial" w:hAnsi="Arial" w:cs="Arial"/>
        </w:rPr>
        <w:t>Kandidate  kon</w:t>
      </w:r>
      <w:proofErr w:type="gramEnd"/>
      <w:r w:rsidRPr="008A3DA8">
        <w:rPr>
          <w:rFonts w:ascii="Arial" w:hAnsi="Arial" w:cs="Arial"/>
        </w:rPr>
        <w:t xml:space="preserve"> nie een woord hier vorm nie.</w:t>
      </w:r>
      <w:r w:rsidR="004C6E3C">
        <w:rPr>
          <w:rFonts w:ascii="Arial" w:hAnsi="Arial" w:cs="Arial"/>
        </w:rPr>
        <w:t xml:space="preserve"> </w:t>
      </w:r>
    </w:p>
    <w:p w:rsidR="004C6E3C" w:rsidRDefault="004C6E3C" w:rsidP="004C6E3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Aanbeveling:</w:t>
      </w:r>
    </w:p>
    <w:p w:rsidR="004C6E3C" w:rsidRDefault="004C6E3C" w:rsidP="00CC0E40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Woordvorming moet nooit afgeskeep word nie.</w:t>
      </w:r>
      <w:proofErr w:type="gramEnd"/>
    </w:p>
    <w:p w:rsidR="004C6E3C" w:rsidRDefault="004C6E3C" w:rsidP="00CC0E40">
      <w:pPr>
        <w:spacing w:after="0"/>
        <w:rPr>
          <w:rFonts w:ascii="Arial" w:hAnsi="Arial" w:cs="Arial"/>
        </w:rPr>
      </w:pPr>
    </w:p>
    <w:p w:rsidR="004C6E3C" w:rsidRDefault="004C6E3C" w:rsidP="00CC0E4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Vraag 5.6</w:t>
      </w:r>
    </w:p>
    <w:p w:rsidR="004C6E3C" w:rsidRPr="004C6E3C" w:rsidRDefault="004C6E3C" w:rsidP="00CC0E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Kandidate kon nie die korrekte afleiding maak </w:t>
      </w:r>
      <w:proofErr w:type="gramStart"/>
      <w:r>
        <w:rPr>
          <w:rFonts w:ascii="Arial" w:hAnsi="Arial" w:cs="Arial"/>
        </w:rPr>
        <w:t>om</w:t>
      </w:r>
      <w:proofErr w:type="gramEnd"/>
      <w:r>
        <w:rPr>
          <w:rFonts w:ascii="Arial" w:hAnsi="Arial" w:cs="Arial"/>
        </w:rPr>
        <w:t xml:space="preserve"> ’n nuwe woord te vorm nie.</w:t>
      </w:r>
    </w:p>
    <w:p w:rsidR="004C6E3C" w:rsidRDefault="004C6E3C" w:rsidP="004C6E3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Aanbeveling:</w:t>
      </w:r>
    </w:p>
    <w:p w:rsidR="004C6E3C" w:rsidRDefault="004C6E3C" w:rsidP="004C6E3C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Woordvorming moet nooit afgeskeep word nie.</w:t>
      </w:r>
      <w:proofErr w:type="gramEnd"/>
    </w:p>
    <w:p w:rsidR="004C6E3C" w:rsidRDefault="004C6E3C" w:rsidP="004C6E3C">
      <w:pPr>
        <w:spacing w:after="0"/>
        <w:rPr>
          <w:rFonts w:ascii="Arial" w:hAnsi="Arial" w:cs="Arial"/>
        </w:rPr>
      </w:pPr>
    </w:p>
    <w:p w:rsidR="00CC0E40" w:rsidRDefault="003F4763" w:rsidP="00CC0E4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Vraag 5.7</w:t>
      </w:r>
    </w:p>
    <w:p w:rsidR="003F4763" w:rsidRDefault="003F4763" w:rsidP="00CC0E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3F4763">
        <w:rPr>
          <w:rFonts w:ascii="Arial" w:hAnsi="Arial" w:cs="Arial"/>
        </w:rPr>
        <w:t xml:space="preserve">ierdie vraag is </w:t>
      </w:r>
      <w:r>
        <w:rPr>
          <w:rFonts w:ascii="Arial" w:hAnsi="Arial" w:cs="Arial"/>
        </w:rPr>
        <w:t>goed beantwoord.</w:t>
      </w:r>
    </w:p>
    <w:p w:rsidR="003F4763" w:rsidRDefault="003F4763" w:rsidP="00CC0E40">
      <w:pPr>
        <w:spacing w:after="0"/>
        <w:rPr>
          <w:rFonts w:ascii="Arial" w:hAnsi="Arial" w:cs="Arial"/>
          <w:b/>
        </w:rPr>
      </w:pPr>
    </w:p>
    <w:p w:rsidR="00D2271A" w:rsidRDefault="00D2271A" w:rsidP="00CC0E40">
      <w:pPr>
        <w:spacing w:after="0"/>
        <w:rPr>
          <w:rFonts w:ascii="Arial" w:hAnsi="Arial" w:cs="Arial"/>
          <w:b/>
        </w:rPr>
      </w:pPr>
    </w:p>
    <w:p w:rsidR="00D2271A" w:rsidRDefault="00D2271A" w:rsidP="00CC0E40">
      <w:pPr>
        <w:spacing w:after="0"/>
        <w:rPr>
          <w:rFonts w:ascii="Arial" w:hAnsi="Arial" w:cs="Arial"/>
          <w:b/>
        </w:rPr>
      </w:pPr>
    </w:p>
    <w:p w:rsidR="00D2271A" w:rsidRDefault="00D2271A" w:rsidP="00CC0E40">
      <w:pPr>
        <w:spacing w:after="0"/>
        <w:rPr>
          <w:rFonts w:ascii="Arial" w:hAnsi="Arial" w:cs="Arial"/>
          <w:b/>
        </w:rPr>
      </w:pPr>
    </w:p>
    <w:p w:rsidR="00D2271A" w:rsidRDefault="00D2271A" w:rsidP="00CC0E40">
      <w:pPr>
        <w:spacing w:after="0"/>
        <w:rPr>
          <w:rFonts w:ascii="Arial" w:hAnsi="Arial" w:cs="Arial"/>
          <w:b/>
        </w:rPr>
      </w:pPr>
    </w:p>
    <w:p w:rsidR="00D2271A" w:rsidRDefault="00D2271A" w:rsidP="00CC0E40">
      <w:pPr>
        <w:spacing w:after="0"/>
        <w:rPr>
          <w:rFonts w:ascii="Arial" w:hAnsi="Arial" w:cs="Arial"/>
          <w:b/>
        </w:rPr>
      </w:pPr>
    </w:p>
    <w:p w:rsidR="00D2271A" w:rsidRDefault="00D2271A" w:rsidP="00CC0E40">
      <w:pPr>
        <w:spacing w:after="0"/>
        <w:rPr>
          <w:rFonts w:ascii="Arial" w:hAnsi="Arial" w:cs="Arial"/>
          <w:b/>
        </w:rPr>
      </w:pPr>
    </w:p>
    <w:p w:rsidR="003F4763" w:rsidRDefault="003F4763" w:rsidP="00CC0E4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Vraag 5.8</w:t>
      </w:r>
    </w:p>
    <w:p w:rsidR="003F4763" w:rsidRPr="003F4763" w:rsidRDefault="003F4763" w:rsidP="00CC0E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Kandidate </w:t>
      </w:r>
      <w:proofErr w:type="gramStart"/>
      <w:r>
        <w:rPr>
          <w:rFonts w:ascii="Arial" w:hAnsi="Arial" w:cs="Arial"/>
        </w:rPr>
        <w:t>kan</w:t>
      </w:r>
      <w:proofErr w:type="gramEnd"/>
      <w:r>
        <w:rPr>
          <w:rFonts w:ascii="Arial" w:hAnsi="Arial" w:cs="Arial"/>
        </w:rPr>
        <w:t xml:space="preserve"> nie lydende of bedrywende vorm doen nie.</w:t>
      </w:r>
    </w:p>
    <w:p w:rsidR="003F4763" w:rsidRDefault="003F4763" w:rsidP="003F476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Aanbeveling:</w:t>
      </w:r>
    </w:p>
    <w:p w:rsidR="003F4763" w:rsidRDefault="003F4763" w:rsidP="003F47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’n Vraag oor die lydende en bedrywende vorm kom elke jaar in die vraestel voor en die kandidate sukkel </w:t>
      </w:r>
      <w:proofErr w:type="gramStart"/>
      <w:r>
        <w:rPr>
          <w:rFonts w:ascii="Arial" w:hAnsi="Arial" w:cs="Arial"/>
        </w:rPr>
        <w:t>om</w:t>
      </w:r>
      <w:proofErr w:type="gramEnd"/>
      <w:r>
        <w:rPr>
          <w:rFonts w:ascii="Arial" w:hAnsi="Arial" w:cs="Arial"/>
        </w:rPr>
        <w:t xml:space="preserve"> dit te doen.</w:t>
      </w:r>
      <w:r w:rsidR="00C724A5">
        <w:rPr>
          <w:rFonts w:ascii="Arial" w:hAnsi="Arial" w:cs="Arial"/>
        </w:rPr>
        <w:t xml:space="preserve"> Maak seker hierdie aspek word reeds in d</w:t>
      </w:r>
      <w:r w:rsidR="00D2271A">
        <w:rPr>
          <w:rFonts w:ascii="Arial" w:hAnsi="Arial" w:cs="Arial"/>
        </w:rPr>
        <w:t>ie</w:t>
      </w:r>
      <w:r w:rsidR="00C724A5">
        <w:rPr>
          <w:rFonts w:ascii="Arial" w:hAnsi="Arial" w:cs="Arial"/>
        </w:rPr>
        <w:t xml:space="preserve"> laer grade met die kandidate </w:t>
      </w:r>
      <w:r w:rsidR="006172D9">
        <w:rPr>
          <w:rFonts w:ascii="Arial" w:hAnsi="Arial" w:cs="Arial"/>
        </w:rPr>
        <w:t>gedoen</w:t>
      </w:r>
      <w:r w:rsidR="00C724A5">
        <w:rPr>
          <w:rFonts w:ascii="Arial" w:hAnsi="Arial" w:cs="Arial"/>
        </w:rPr>
        <w:t>.</w:t>
      </w:r>
      <w:r w:rsidR="006172D9">
        <w:rPr>
          <w:rFonts w:ascii="Arial" w:hAnsi="Arial" w:cs="Arial"/>
        </w:rPr>
        <w:t xml:space="preserve"> Gee vir die kandidate ’n basiese resep </w:t>
      </w:r>
      <w:proofErr w:type="gramStart"/>
      <w:r w:rsidR="006172D9">
        <w:rPr>
          <w:rFonts w:ascii="Arial" w:hAnsi="Arial" w:cs="Arial"/>
        </w:rPr>
        <w:t>om</w:t>
      </w:r>
      <w:proofErr w:type="gramEnd"/>
      <w:r w:rsidR="006172D9">
        <w:rPr>
          <w:rFonts w:ascii="Arial" w:hAnsi="Arial" w:cs="Arial"/>
        </w:rPr>
        <w:t xml:space="preserve"> te gebrui</w:t>
      </w:r>
      <w:r w:rsidR="00D2271A">
        <w:rPr>
          <w:rFonts w:ascii="Arial" w:hAnsi="Arial" w:cs="Arial"/>
        </w:rPr>
        <w:t xml:space="preserve">k as hulle sinne moet omskakel </w:t>
      </w:r>
      <w:r w:rsidR="006172D9">
        <w:rPr>
          <w:rFonts w:ascii="Arial" w:hAnsi="Arial" w:cs="Arial"/>
        </w:rPr>
        <w:t>van bedrywend na lydend en andersom.</w:t>
      </w:r>
    </w:p>
    <w:p w:rsidR="00C724A5" w:rsidRDefault="00C724A5" w:rsidP="003F4763">
      <w:pPr>
        <w:spacing w:after="0"/>
        <w:rPr>
          <w:rFonts w:ascii="Arial" w:hAnsi="Arial" w:cs="Arial"/>
        </w:rPr>
      </w:pPr>
    </w:p>
    <w:p w:rsidR="00C724A5" w:rsidRDefault="00C724A5" w:rsidP="003F476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Vraag 5.9</w:t>
      </w:r>
    </w:p>
    <w:p w:rsidR="00C724A5" w:rsidRDefault="00C724A5" w:rsidP="003F4763">
      <w:pPr>
        <w:spacing w:after="0"/>
        <w:rPr>
          <w:rFonts w:ascii="Arial" w:hAnsi="Arial" w:cs="Arial"/>
        </w:rPr>
      </w:pPr>
      <w:r w:rsidRPr="00C724A5">
        <w:rPr>
          <w:rFonts w:ascii="Arial" w:hAnsi="Arial" w:cs="Arial"/>
        </w:rPr>
        <w:t>Hierdie vraag is redelik beantwoord.</w:t>
      </w:r>
    </w:p>
    <w:p w:rsidR="00C724A5" w:rsidRDefault="00C724A5" w:rsidP="003F4763">
      <w:pPr>
        <w:spacing w:after="0"/>
        <w:rPr>
          <w:rFonts w:ascii="Arial" w:hAnsi="Arial" w:cs="Arial"/>
        </w:rPr>
      </w:pPr>
    </w:p>
    <w:p w:rsidR="00C724A5" w:rsidRDefault="00C724A5" w:rsidP="003F476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Vraag 5.10</w:t>
      </w:r>
    </w:p>
    <w:p w:rsidR="00C724A5" w:rsidRDefault="00C724A5" w:rsidP="003F47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Kandidate kon nie die idioom verklaar nie.</w:t>
      </w:r>
    </w:p>
    <w:p w:rsidR="00C724A5" w:rsidRDefault="00C724A5" w:rsidP="00C724A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Aanbeveling:</w:t>
      </w:r>
    </w:p>
    <w:p w:rsidR="00C724A5" w:rsidRDefault="00C724A5" w:rsidP="00C724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Leer kandidate vanaf Gr.8 Afrikaanse idiome.</w:t>
      </w:r>
    </w:p>
    <w:p w:rsidR="00C724A5" w:rsidRPr="00C724A5" w:rsidRDefault="00C724A5" w:rsidP="003F4763">
      <w:pPr>
        <w:spacing w:after="0"/>
        <w:rPr>
          <w:rFonts w:ascii="Arial" w:hAnsi="Arial" w:cs="Arial"/>
        </w:rPr>
      </w:pPr>
    </w:p>
    <w:p w:rsidR="003F4763" w:rsidRDefault="00BD7056" w:rsidP="009268B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9268BD" w:rsidRPr="00E57351">
        <w:rPr>
          <w:rFonts w:ascii="Arial" w:hAnsi="Arial" w:cs="Arial"/>
          <w:b/>
        </w:rPr>
        <w:t xml:space="preserve">(d) </w:t>
      </w:r>
      <w:r w:rsidR="009268BD" w:rsidRPr="00E5735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</w:t>
      </w:r>
      <w:r w:rsidR="009268BD" w:rsidRPr="00E57351">
        <w:rPr>
          <w:rFonts w:ascii="Arial" w:hAnsi="Arial" w:cs="Arial"/>
          <w:b/>
        </w:rPr>
        <w:t xml:space="preserve">Other specific observations relating to responses of learners.      </w:t>
      </w:r>
    </w:p>
    <w:p w:rsidR="00CC0E40" w:rsidRPr="005E7604" w:rsidRDefault="00CC0E40" w:rsidP="00966B93">
      <w:pPr>
        <w:spacing w:after="0"/>
        <w:rPr>
          <w:rFonts w:ascii="Arial" w:hAnsi="Arial" w:cs="Arial"/>
          <w:b/>
        </w:rPr>
      </w:pPr>
    </w:p>
    <w:p w:rsidR="005E7604" w:rsidRDefault="009268BD" w:rsidP="00966B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Kandidate het duidelik nie genoeg tyd gehad </w:t>
      </w:r>
      <w:proofErr w:type="gramStart"/>
      <w:r>
        <w:rPr>
          <w:rFonts w:ascii="Arial" w:hAnsi="Arial" w:cs="Arial"/>
        </w:rPr>
        <w:t>om</w:t>
      </w:r>
      <w:proofErr w:type="gramEnd"/>
      <w:r>
        <w:rPr>
          <w:rFonts w:ascii="Arial" w:hAnsi="Arial" w:cs="Arial"/>
        </w:rPr>
        <w:t xml:space="preserve"> hierdie vraestel te beantwoord nie. Die leesstuk was </w:t>
      </w:r>
      <w:proofErr w:type="gramStart"/>
      <w:r>
        <w:rPr>
          <w:rFonts w:ascii="Arial" w:hAnsi="Arial" w:cs="Arial"/>
        </w:rPr>
        <w:t>te</w:t>
      </w:r>
      <w:proofErr w:type="gramEnd"/>
      <w:r>
        <w:rPr>
          <w:rFonts w:ascii="Arial" w:hAnsi="Arial" w:cs="Arial"/>
        </w:rPr>
        <w:t xml:space="preserve"> lank en te moeilik en het te veel van hulle tyd in beslag geneem. </w:t>
      </w:r>
    </w:p>
    <w:p w:rsidR="005E7604" w:rsidRPr="000809C7" w:rsidRDefault="005E7604" w:rsidP="00966B93">
      <w:pPr>
        <w:spacing w:after="0"/>
        <w:rPr>
          <w:rFonts w:ascii="Arial" w:hAnsi="Arial" w:cs="Arial"/>
        </w:rPr>
      </w:pPr>
    </w:p>
    <w:p w:rsidR="00966B93" w:rsidRDefault="00BD7056" w:rsidP="00BD70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b/>
        </w:rPr>
      </w:pPr>
      <w:r w:rsidRPr="00E57351">
        <w:rPr>
          <w:rFonts w:ascii="Arial" w:hAnsi="Arial" w:cs="Arial"/>
          <w:b/>
        </w:rPr>
        <w:t>(e)</w:t>
      </w:r>
      <w:r w:rsidRPr="00E57351">
        <w:rPr>
          <w:rFonts w:ascii="Arial" w:hAnsi="Arial" w:cs="Arial"/>
          <w:b/>
        </w:rPr>
        <w:tab/>
        <w:t>Any other comments useful to teachers, subject advisors, teacher development</w:t>
      </w:r>
      <w:proofErr w:type="gramStart"/>
      <w:r w:rsidRPr="00E57351">
        <w:rPr>
          <w:rFonts w:ascii="Arial" w:hAnsi="Arial" w:cs="Arial"/>
          <w:b/>
        </w:rPr>
        <w:t>,  etc</w:t>
      </w:r>
      <w:proofErr w:type="gramEnd"/>
      <w:r w:rsidRPr="00E57351">
        <w:rPr>
          <w:rFonts w:ascii="Arial" w:hAnsi="Arial" w:cs="Arial"/>
          <w:b/>
        </w:rPr>
        <w:t>.</w:t>
      </w:r>
    </w:p>
    <w:p w:rsidR="00966B93" w:rsidRPr="00966B93" w:rsidRDefault="00966B93" w:rsidP="00DF1FA0">
      <w:pPr>
        <w:spacing w:after="0"/>
        <w:rPr>
          <w:rFonts w:ascii="Arial" w:hAnsi="Arial" w:cs="Arial"/>
        </w:rPr>
      </w:pPr>
    </w:p>
    <w:p w:rsidR="00485A9D" w:rsidRPr="008F0882" w:rsidRDefault="00BD7056" w:rsidP="00DF1F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Let veral op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die aanbevelings wat gemaak is by elke individuele vraag.</w:t>
      </w:r>
    </w:p>
    <w:p w:rsidR="00D50047" w:rsidRDefault="00D50047" w:rsidP="00DF1FA0">
      <w:pPr>
        <w:spacing w:after="0"/>
        <w:rPr>
          <w:rFonts w:ascii="Arial" w:hAnsi="Arial" w:cs="Arial"/>
        </w:rPr>
      </w:pPr>
    </w:p>
    <w:p w:rsidR="00D50047" w:rsidRDefault="00D50047" w:rsidP="00DF1FA0">
      <w:pPr>
        <w:spacing w:after="0"/>
        <w:rPr>
          <w:rFonts w:ascii="Arial" w:hAnsi="Arial" w:cs="Arial"/>
        </w:rPr>
      </w:pPr>
    </w:p>
    <w:p w:rsidR="00A23B52" w:rsidRDefault="00A23B52" w:rsidP="00DF1FA0">
      <w:pPr>
        <w:spacing w:after="0"/>
        <w:rPr>
          <w:rFonts w:ascii="Arial" w:hAnsi="Arial" w:cs="Arial"/>
        </w:rPr>
      </w:pPr>
    </w:p>
    <w:p w:rsidR="00A23B52" w:rsidRDefault="00A23B52" w:rsidP="00DF1FA0">
      <w:pPr>
        <w:spacing w:after="0"/>
        <w:rPr>
          <w:rFonts w:ascii="Arial" w:hAnsi="Arial" w:cs="Arial"/>
        </w:rPr>
      </w:pPr>
    </w:p>
    <w:p w:rsidR="00A23B52" w:rsidRDefault="00A23B52" w:rsidP="00DF1FA0">
      <w:pPr>
        <w:spacing w:after="0"/>
        <w:rPr>
          <w:rFonts w:ascii="Arial" w:hAnsi="Arial" w:cs="Arial"/>
        </w:rPr>
      </w:pPr>
    </w:p>
    <w:p w:rsidR="00A23B52" w:rsidRDefault="00A23B52" w:rsidP="00DF1FA0">
      <w:pPr>
        <w:spacing w:after="0"/>
        <w:rPr>
          <w:rFonts w:ascii="Arial" w:hAnsi="Arial" w:cs="Arial"/>
        </w:rPr>
      </w:pPr>
    </w:p>
    <w:p w:rsidR="00A23B52" w:rsidRDefault="00A23B52" w:rsidP="00DF1FA0">
      <w:pPr>
        <w:spacing w:after="0"/>
        <w:rPr>
          <w:rFonts w:ascii="Arial" w:hAnsi="Arial" w:cs="Arial"/>
        </w:rPr>
      </w:pPr>
    </w:p>
    <w:p w:rsidR="00A23B52" w:rsidRDefault="00A23B52" w:rsidP="00DF1FA0">
      <w:pPr>
        <w:spacing w:after="0"/>
        <w:rPr>
          <w:rFonts w:ascii="Arial" w:hAnsi="Arial" w:cs="Arial"/>
        </w:rPr>
      </w:pPr>
    </w:p>
    <w:p w:rsidR="00A23B52" w:rsidRDefault="00A23B52" w:rsidP="00DF1FA0">
      <w:pPr>
        <w:spacing w:after="0"/>
        <w:rPr>
          <w:rFonts w:ascii="Arial" w:hAnsi="Arial" w:cs="Arial"/>
        </w:rPr>
      </w:pPr>
    </w:p>
    <w:p w:rsidR="00A23B52" w:rsidRDefault="00A23B52" w:rsidP="00DF1FA0">
      <w:pPr>
        <w:spacing w:after="0"/>
        <w:rPr>
          <w:rFonts w:ascii="Arial" w:hAnsi="Arial" w:cs="Arial"/>
        </w:rPr>
      </w:pPr>
    </w:p>
    <w:p w:rsidR="00A23B52" w:rsidRDefault="00A23B52" w:rsidP="00DF1FA0">
      <w:pPr>
        <w:spacing w:after="0"/>
        <w:rPr>
          <w:rFonts w:ascii="Arial" w:hAnsi="Arial" w:cs="Arial"/>
        </w:rPr>
      </w:pPr>
    </w:p>
    <w:p w:rsidR="00A23B52" w:rsidRDefault="00A23B52" w:rsidP="00DF1FA0">
      <w:pPr>
        <w:spacing w:after="0"/>
        <w:rPr>
          <w:rFonts w:ascii="Arial" w:hAnsi="Arial" w:cs="Arial"/>
        </w:rPr>
      </w:pPr>
    </w:p>
    <w:p w:rsidR="00A23B52" w:rsidRDefault="00A23B52" w:rsidP="00DF1FA0">
      <w:pPr>
        <w:spacing w:after="0"/>
        <w:rPr>
          <w:rFonts w:ascii="Arial" w:hAnsi="Arial" w:cs="Arial"/>
        </w:rPr>
      </w:pPr>
    </w:p>
    <w:p w:rsidR="00A23B52" w:rsidRDefault="00A23B52" w:rsidP="00DF1FA0">
      <w:pPr>
        <w:spacing w:after="0"/>
        <w:rPr>
          <w:rFonts w:ascii="Arial" w:hAnsi="Arial" w:cs="Arial"/>
        </w:rPr>
      </w:pPr>
    </w:p>
    <w:p w:rsidR="00A23B52" w:rsidRDefault="00A23B52" w:rsidP="00DF1FA0">
      <w:pPr>
        <w:spacing w:after="0"/>
        <w:rPr>
          <w:rFonts w:ascii="Arial" w:hAnsi="Arial" w:cs="Arial"/>
        </w:rPr>
      </w:pPr>
    </w:p>
    <w:p w:rsidR="00A23B52" w:rsidRDefault="00A23B52" w:rsidP="00DF1FA0">
      <w:pPr>
        <w:spacing w:after="0"/>
        <w:rPr>
          <w:rFonts w:ascii="Arial" w:hAnsi="Arial" w:cs="Arial"/>
        </w:rPr>
      </w:pPr>
    </w:p>
    <w:p w:rsidR="00A23B52" w:rsidRDefault="00A23B52" w:rsidP="00DF1FA0">
      <w:pPr>
        <w:spacing w:after="0"/>
        <w:rPr>
          <w:rFonts w:ascii="Arial" w:hAnsi="Arial" w:cs="Arial"/>
        </w:rPr>
      </w:pPr>
    </w:p>
    <w:p w:rsidR="001F78E8" w:rsidRDefault="001F78E8" w:rsidP="00DF1FA0">
      <w:pPr>
        <w:spacing w:after="0"/>
        <w:rPr>
          <w:rFonts w:ascii="Arial" w:hAnsi="Arial" w:cs="Arial"/>
          <w:b/>
        </w:rPr>
      </w:pPr>
    </w:p>
    <w:p w:rsidR="001F78E8" w:rsidRDefault="001F78E8" w:rsidP="00DF1FA0">
      <w:pPr>
        <w:spacing w:after="0"/>
        <w:rPr>
          <w:rFonts w:ascii="Arial" w:hAnsi="Arial" w:cs="Arial"/>
          <w:b/>
        </w:rPr>
      </w:pPr>
    </w:p>
    <w:p w:rsidR="001F78E8" w:rsidRDefault="001F78E8" w:rsidP="00DF1FA0">
      <w:pPr>
        <w:spacing w:after="0"/>
        <w:rPr>
          <w:rFonts w:ascii="Arial" w:hAnsi="Arial" w:cs="Arial"/>
          <w:b/>
        </w:rPr>
      </w:pPr>
    </w:p>
    <w:p w:rsidR="001F78E8" w:rsidRDefault="001F78E8" w:rsidP="00DF1FA0">
      <w:pPr>
        <w:spacing w:after="0"/>
        <w:rPr>
          <w:rFonts w:ascii="Arial" w:hAnsi="Arial" w:cs="Arial"/>
          <w:b/>
        </w:rPr>
      </w:pPr>
    </w:p>
    <w:p w:rsidR="001F78E8" w:rsidRDefault="001F78E8" w:rsidP="00DF1FA0">
      <w:pPr>
        <w:spacing w:after="0"/>
        <w:rPr>
          <w:rFonts w:ascii="Arial" w:hAnsi="Arial" w:cs="Arial"/>
          <w:b/>
        </w:rPr>
      </w:pPr>
    </w:p>
    <w:p w:rsidR="001F78E8" w:rsidRDefault="001F78E8" w:rsidP="00DF1FA0">
      <w:pPr>
        <w:spacing w:after="0"/>
        <w:rPr>
          <w:rFonts w:ascii="Arial" w:hAnsi="Arial" w:cs="Arial"/>
          <w:b/>
        </w:rPr>
      </w:pPr>
    </w:p>
    <w:p w:rsidR="00F77E1E" w:rsidRPr="00E57351" w:rsidRDefault="00F77E1E" w:rsidP="00DF1FA0">
      <w:pPr>
        <w:spacing w:after="0"/>
        <w:rPr>
          <w:rFonts w:ascii="Arial" w:hAnsi="Arial" w:cs="Arial"/>
          <w:b/>
        </w:rPr>
      </w:pPr>
      <w:r w:rsidRPr="00E57351">
        <w:rPr>
          <w:rFonts w:ascii="Arial" w:hAnsi="Arial" w:cs="Arial"/>
          <w:b/>
        </w:rPr>
        <w:t>SECTION 3</w:t>
      </w:r>
    </w:p>
    <w:p w:rsidR="00F77E1E" w:rsidRPr="00E57351" w:rsidRDefault="00F77E1E" w:rsidP="00DF1FA0">
      <w:pPr>
        <w:spacing w:after="0"/>
        <w:rPr>
          <w:rFonts w:ascii="Arial" w:hAnsi="Arial" w:cs="Arial"/>
        </w:rPr>
      </w:pPr>
      <w:r w:rsidRPr="00E57351">
        <w:rPr>
          <w:rFonts w:ascii="Arial" w:hAnsi="Arial" w:cs="Arial"/>
          <w:b/>
        </w:rPr>
        <w:t xml:space="preserve">(a) </w:t>
      </w:r>
      <w:r w:rsidRPr="00E57351">
        <w:rPr>
          <w:rFonts w:ascii="Arial" w:hAnsi="Arial" w:cs="Arial"/>
          <w:b/>
        </w:rPr>
        <w:tab/>
        <w:t>GRAPH OF PROVINCIAL PERFORMANCE IN THE PAPER</w:t>
      </w:r>
      <w:r w:rsidR="005A2865" w:rsidRPr="00E57351">
        <w:rPr>
          <w:rFonts w:ascii="Arial" w:hAnsi="Arial" w:cs="Arial"/>
          <w:b/>
        </w:rPr>
        <w:t xml:space="preserve"> (summary per question)</w:t>
      </w:r>
    </w:p>
    <w:p w:rsidR="005A2865" w:rsidRPr="00E57351" w:rsidRDefault="00324A6C" w:rsidP="00DF1FA0">
      <w:pPr>
        <w:spacing w:after="0"/>
        <w:rPr>
          <w:rFonts w:ascii="Arial" w:hAnsi="Arial" w:cs="Arial"/>
        </w:rPr>
      </w:pPr>
      <w:r>
        <w:rPr>
          <w:noProof/>
          <w:lang w:val="en-ZA" w:eastAsia="en-ZA"/>
        </w:rPr>
        <w:drawing>
          <wp:inline distT="0" distB="0" distL="0" distR="0">
            <wp:extent cx="4572000" cy="27432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F1FA0" w:rsidRPr="00E57351" w:rsidRDefault="00DF1FA0" w:rsidP="00DF1FA0">
      <w:pPr>
        <w:spacing w:after="0"/>
        <w:rPr>
          <w:rFonts w:ascii="Arial" w:hAnsi="Arial" w:cs="Arial"/>
        </w:rPr>
      </w:pPr>
    </w:p>
    <w:p w:rsidR="005A2865" w:rsidRDefault="00324A6C" w:rsidP="00DF1FA0">
      <w:pPr>
        <w:spacing w:after="0"/>
        <w:rPr>
          <w:rFonts w:ascii="Arial" w:hAnsi="Arial" w:cs="Arial"/>
          <w:b/>
        </w:rPr>
      </w:pPr>
      <w:r w:rsidRPr="00324A6C">
        <w:rPr>
          <w:rFonts w:ascii="Arial" w:hAnsi="Arial" w:cs="Arial"/>
          <w:b/>
        </w:rPr>
        <w:t>Algemene opmerkings:</w:t>
      </w:r>
    </w:p>
    <w:p w:rsidR="00324A6C" w:rsidRPr="00324A6C" w:rsidRDefault="00324A6C" w:rsidP="00DF1FA0">
      <w:pPr>
        <w:spacing w:after="0"/>
        <w:rPr>
          <w:rFonts w:ascii="Arial" w:hAnsi="Arial" w:cs="Arial"/>
        </w:rPr>
      </w:pPr>
      <w:r w:rsidRPr="00324A6C">
        <w:rPr>
          <w:rFonts w:ascii="Arial" w:hAnsi="Arial" w:cs="Arial"/>
        </w:rPr>
        <w:t>Hierdie</w:t>
      </w:r>
      <w:r>
        <w:rPr>
          <w:rFonts w:ascii="Arial" w:hAnsi="Arial" w:cs="Arial"/>
        </w:rPr>
        <w:t xml:space="preserve"> gemiddeld is laer as die gemiddeld van 2012.</w:t>
      </w:r>
    </w:p>
    <w:p w:rsidR="00505466" w:rsidRDefault="00505466" w:rsidP="00DF1FA0">
      <w:pPr>
        <w:spacing w:after="0"/>
        <w:rPr>
          <w:rFonts w:ascii="Arial" w:hAnsi="Arial" w:cs="Arial"/>
          <w:b/>
        </w:rPr>
      </w:pPr>
    </w:p>
    <w:p w:rsidR="005A2865" w:rsidRDefault="005A2865" w:rsidP="00DF1FA0">
      <w:pPr>
        <w:spacing w:after="0"/>
        <w:rPr>
          <w:rFonts w:ascii="Arial" w:hAnsi="Arial" w:cs="Arial"/>
          <w:b/>
        </w:rPr>
      </w:pPr>
      <w:r w:rsidRPr="00E57351">
        <w:rPr>
          <w:rFonts w:ascii="Arial" w:hAnsi="Arial" w:cs="Arial"/>
          <w:b/>
        </w:rPr>
        <w:t>(b)</w:t>
      </w:r>
      <w:r w:rsidRPr="00E57351">
        <w:rPr>
          <w:rFonts w:ascii="Arial" w:hAnsi="Arial" w:cs="Arial"/>
          <w:b/>
        </w:rPr>
        <w:tab/>
        <w:t>GRAPHS TO COMPARE DISTRICTS' PERFORMANCES PER QUESTION</w:t>
      </w:r>
    </w:p>
    <w:p w:rsidR="00D553B6" w:rsidRPr="00E57351" w:rsidRDefault="00D553B6" w:rsidP="00DF1FA0">
      <w:pPr>
        <w:spacing w:after="0"/>
        <w:rPr>
          <w:rFonts w:ascii="Arial" w:hAnsi="Arial" w:cs="Arial"/>
        </w:rPr>
      </w:pPr>
    </w:p>
    <w:p w:rsidR="00DF1FA0" w:rsidRPr="00E57351" w:rsidRDefault="00324A6C" w:rsidP="00DF1FA0">
      <w:pPr>
        <w:spacing w:after="0"/>
        <w:rPr>
          <w:rFonts w:ascii="Arial" w:hAnsi="Arial" w:cs="Arial"/>
        </w:rPr>
      </w:pPr>
      <w:r>
        <w:rPr>
          <w:noProof/>
          <w:lang w:val="en-ZA" w:eastAsia="en-ZA"/>
        </w:rPr>
        <w:drawing>
          <wp:inline distT="0" distB="0" distL="0" distR="0">
            <wp:extent cx="6372225" cy="3486150"/>
            <wp:effectExtent l="0" t="0" r="9525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A2865" w:rsidRDefault="005A2865" w:rsidP="00A94269">
      <w:pPr>
        <w:spacing w:after="0"/>
        <w:rPr>
          <w:rFonts w:ascii="Arial" w:hAnsi="Arial" w:cs="Arial"/>
          <w:b/>
        </w:rPr>
      </w:pPr>
      <w:r w:rsidRPr="00E57351">
        <w:rPr>
          <w:rFonts w:ascii="Arial" w:hAnsi="Arial" w:cs="Arial"/>
          <w:b/>
        </w:rPr>
        <w:lastRenderedPageBreak/>
        <w:t>(c)</w:t>
      </w:r>
      <w:r w:rsidRPr="00E57351">
        <w:rPr>
          <w:rFonts w:ascii="Arial" w:hAnsi="Arial" w:cs="Arial"/>
          <w:b/>
        </w:rPr>
        <w:tab/>
        <w:t>GRAPH TO COMPARE OVERALL PERFORMANCE PER DISTRICT</w:t>
      </w:r>
    </w:p>
    <w:p w:rsidR="00D95BB7" w:rsidRPr="00E57351" w:rsidRDefault="00D95BB7" w:rsidP="00A94269">
      <w:pPr>
        <w:spacing w:after="0"/>
        <w:rPr>
          <w:rFonts w:ascii="Arial" w:hAnsi="Arial" w:cs="Arial"/>
        </w:rPr>
      </w:pPr>
    </w:p>
    <w:p w:rsidR="005A2865" w:rsidRPr="00E57351" w:rsidRDefault="005A2865" w:rsidP="00A94269">
      <w:pPr>
        <w:spacing w:after="0"/>
        <w:rPr>
          <w:rFonts w:ascii="Arial" w:hAnsi="Arial" w:cs="Arial"/>
        </w:rPr>
      </w:pPr>
      <w:r w:rsidRPr="00E57351">
        <w:rPr>
          <w:rFonts w:ascii="Arial" w:hAnsi="Arial" w:cs="Arial"/>
        </w:rPr>
        <w:tab/>
      </w:r>
      <w:r w:rsidR="00AE60BB">
        <w:rPr>
          <w:noProof/>
          <w:lang w:val="en-ZA" w:eastAsia="en-ZA"/>
        </w:rPr>
        <w:drawing>
          <wp:inline distT="0" distB="0" distL="0" distR="0">
            <wp:extent cx="6419850" cy="3876675"/>
            <wp:effectExtent l="0" t="0" r="19050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A2865" w:rsidRPr="00E57351" w:rsidRDefault="005A2865" w:rsidP="00A94269">
      <w:pPr>
        <w:spacing w:after="0"/>
        <w:rPr>
          <w:rFonts w:ascii="Arial" w:hAnsi="Arial" w:cs="Arial"/>
        </w:rPr>
      </w:pPr>
      <w:r w:rsidRPr="00E57351">
        <w:rPr>
          <w:rFonts w:ascii="Arial" w:hAnsi="Arial" w:cs="Arial"/>
        </w:rPr>
        <w:t xml:space="preserve">   COMMENTS ON PERFORMANCE OF DISTRICTS</w:t>
      </w:r>
      <w:r w:rsidRPr="00E57351">
        <w:rPr>
          <w:rFonts w:ascii="Arial" w:hAnsi="Arial" w:cs="Arial"/>
        </w:rPr>
        <w:tab/>
        <w:t>:</w:t>
      </w:r>
    </w:p>
    <w:p w:rsidR="00A94269" w:rsidRPr="00E57351" w:rsidRDefault="003C0861" w:rsidP="00505466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distrikte lê baie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aan mekaar. Dit is bemoedigend, aangesien dit ’n aanduiding is dat al die HUISTAALONDERWYSERS bai</w:t>
      </w:r>
      <w:r w:rsidR="00505466">
        <w:rPr>
          <w:rFonts w:ascii="Arial" w:hAnsi="Arial" w:cs="Arial"/>
        </w:rPr>
        <w:t>e toegewyd is aan hulle vak</w:t>
      </w:r>
    </w:p>
    <w:p w:rsidR="00A94269" w:rsidRPr="00E57351" w:rsidRDefault="00A94269" w:rsidP="00A94269">
      <w:pPr>
        <w:spacing w:after="0"/>
        <w:rPr>
          <w:rFonts w:ascii="Arial" w:hAnsi="Arial" w:cs="Arial"/>
        </w:rPr>
      </w:pPr>
    </w:p>
    <w:p w:rsidR="00F77E1E" w:rsidRPr="00E57351" w:rsidRDefault="00F77E1E" w:rsidP="00A94269">
      <w:pPr>
        <w:spacing w:after="0"/>
        <w:rPr>
          <w:rFonts w:ascii="Arial" w:hAnsi="Arial" w:cs="Arial"/>
        </w:rPr>
      </w:pPr>
      <w:r w:rsidRPr="00E57351">
        <w:rPr>
          <w:rFonts w:ascii="Arial" w:hAnsi="Arial" w:cs="Arial"/>
          <w:b/>
        </w:rPr>
        <w:t>(</w:t>
      </w:r>
      <w:r w:rsidR="005A2865" w:rsidRPr="00E57351">
        <w:rPr>
          <w:rFonts w:ascii="Arial" w:hAnsi="Arial" w:cs="Arial"/>
          <w:b/>
        </w:rPr>
        <w:t>d</w:t>
      </w:r>
      <w:r w:rsidRPr="00E57351">
        <w:rPr>
          <w:rFonts w:ascii="Arial" w:hAnsi="Arial" w:cs="Arial"/>
          <w:b/>
        </w:rPr>
        <w:t>)</w:t>
      </w:r>
      <w:r w:rsidRPr="00E57351">
        <w:rPr>
          <w:rFonts w:ascii="Arial" w:hAnsi="Arial" w:cs="Arial"/>
          <w:b/>
        </w:rPr>
        <w:tab/>
        <w:t>DISTRIBUTION OF QUESTIONS IN TERMS OF COGNITIVE LEVELS</w:t>
      </w:r>
      <w:r w:rsidR="00AB5447" w:rsidRPr="00E57351">
        <w:rPr>
          <w:rFonts w:ascii="Arial" w:hAnsi="Arial" w:cs="Arial"/>
          <w:b/>
        </w:rPr>
        <w:t xml:space="preserve"> (TABLE) </w:t>
      </w:r>
    </w:p>
    <w:p w:rsidR="00F77E1E" w:rsidRDefault="003C0861" w:rsidP="00A942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Daar is geen indeling van kognitiewe vlakke ingesluit by die memorandum van hierdie vraestel nie. Dit maak dit baie moeilik </w:t>
      </w:r>
      <w:proofErr w:type="gramStart"/>
      <w:r>
        <w:rPr>
          <w:rFonts w:ascii="Arial" w:hAnsi="Arial" w:cs="Arial"/>
        </w:rPr>
        <w:t>om</w:t>
      </w:r>
      <w:proofErr w:type="gramEnd"/>
      <w:r>
        <w:rPr>
          <w:rFonts w:ascii="Arial" w:hAnsi="Arial" w:cs="Arial"/>
        </w:rPr>
        <w:t xml:space="preserve"> so ’n vraestel te standaardiseer.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2127"/>
      </w:tblGrid>
      <w:tr w:rsidR="00FC228F" w:rsidTr="00A37816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228F" w:rsidRDefault="00FC228F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Vraag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FC228F" w:rsidRDefault="00FC228F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28F" w:rsidRDefault="00FC228F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Vlak</w:t>
            </w:r>
          </w:p>
        </w:tc>
      </w:tr>
      <w:tr w:rsidR="00FC228F" w:rsidTr="00A37816"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</w:tcPr>
          <w:p w:rsidR="00FC228F" w:rsidRDefault="00FC228F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C228F" w:rsidTr="00A37816">
        <w:tc>
          <w:tcPr>
            <w:tcW w:w="1242" w:type="dxa"/>
            <w:tcBorders>
              <w:left w:val="single" w:sz="12" w:space="0" w:color="auto"/>
            </w:tcBorders>
          </w:tcPr>
          <w:p w:rsidR="00FC228F" w:rsidRDefault="00FC228F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1701" w:type="dxa"/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C228F" w:rsidTr="00A37816">
        <w:tc>
          <w:tcPr>
            <w:tcW w:w="1242" w:type="dxa"/>
            <w:tcBorders>
              <w:left w:val="single" w:sz="12" w:space="0" w:color="auto"/>
            </w:tcBorders>
          </w:tcPr>
          <w:p w:rsidR="00FC228F" w:rsidRDefault="00FC228F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1701" w:type="dxa"/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C228F" w:rsidTr="00A37816">
        <w:tc>
          <w:tcPr>
            <w:tcW w:w="1242" w:type="dxa"/>
            <w:tcBorders>
              <w:left w:val="single" w:sz="12" w:space="0" w:color="auto"/>
            </w:tcBorders>
          </w:tcPr>
          <w:p w:rsidR="00FC228F" w:rsidRDefault="00FC228F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1701" w:type="dxa"/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C228F" w:rsidTr="00A37816">
        <w:tc>
          <w:tcPr>
            <w:tcW w:w="1242" w:type="dxa"/>
            <w:tcBorders>
              <w:left w:val="single" w:sz="12" w:space="0" w:color="auto"/>
            </w:tcBorders>
          </w:tcPr>
          <w:p w:rsidR="00FC228F" w:rsidRDefault="00FC228F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1701" w:type="dxa"/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C228F" w:rsidTr="00A37816">
        <w:tc>
          <w:tcPr>
            <w:tcW w:w="1242" w:type="dxa"/>
            <w:tcBorders>
              <w:left w:val="single" w:sz="12" w:space="0" w:color="auto"/>
            </w:tcBorders>
          </w:tcPr>
          <w:p w:rsidR="00FC228F" w:rsidRDefault="00FC228F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1701" w:type="dxa"/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228F" w:rsidTr="00A37816">
        <w:tc>
          <w:tcPr>
            <w:tcW w:w="1242" w:type="dxa"/>
            <w:tcBorders>
              <w:left w:val="single" w:sz="12" w:space="0" w:color="auto"/>
            </w:tcBorders>
          </w:tcPr>
          <w:p w:rsidR="00FC228F" w:rsidRDefault="00FC228F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1701" w:type="dxa"/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228F" w:rsidTr="00A37816">
        <w:tc>
          <w:tcPr>
            <w:tcW w:w="1242" w:type="dxa"/>
            <w:tcBorders>
              <w:left w:val="single" w:sz="12" w:space="0" w:color="auto"/>
            </w:tcBorders>
          </w:tcPr>
          <w:p w:rsidR="00FC228F" w:rsidRDefault="00FC228F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1701" w:type="dxa"/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228F" w:rsidTr="00A37816">
        <w:tc>
          <w:tcPr>
            <w:tcW w:w="1242" w:type="dxa"/>
            <w:tcBorders>
              <w:left w:val="single" w:sz="12" w:space="0" w:color="auto"/>
            </w:tcBorders>
          </w:tcPr>
          <w:p w:rsidR="00FC228F" w:rsidRDefault="00FC228F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1701" w:type="dxa"/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C228F" w:rsidTr="00A37816">
        <w:tc>
          <w:tcPr>
            <w:tcW w:w="1242" w:type="dxa"/>
            <w:tcBorders>
              <w:left w:val="single" w:sz="12" w:space="0" w:color="auto"/>
            </w:tcBorders>
          </w:tcPr>
          <w:p w:rsidR="00FC228F" w:rsidRDefault="00FC228F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1701" w:type="dxa"/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C228F" w:rsidTr="00A37816">
        <w:tc>
          <w:tcPr>
            <w:tcW w:w="1242" w:type="dxa"/>
            <w:tcBorders>
              <w:left w:val="single" w:sz="12" w:space="0" w:color="auto"/>
            </w:tcBorders>
          </w:tcPr>
          <w:p w:rsidR="00FC228F" w:rsidRDefault="00FC228F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1701" w:type="dxa"/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C228F" w:rsidTr="00A37816">
        <w:tc>
          <w:tcPr>
            <w:tcW w:w="1242" w:type="dxa"/>
            <w:tcBorders>
              <w:left w:val="single" w:sz="12" w:space="0" w:color="auto"/>
            </w:tcBorders>
          </w:tcPr>
          <w:p w:rsidR="00FC228F" w:rsidRDefault="00FC228F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1701" w:type="dxa"/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228F" w:rsidTr="00A37816">
        <w:tc>
          <w:tcPr>
            <w:tcW w:w="1242" w:type="dxa"/>
            <w:tcBorders>
              <w:left w:val="single" w:sz="12" w:space="0" w:color="auto"/>
            </w:tcBorders>
          </w:tcPr>
          <w:p w:rsidR="00FC228F" w:rsidRDefault="00FC228F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1701" w:type="dxa"/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C228F" w:rsidTr="00A37816">
        <w:tc>
          <w:tcPr>
            <w:tcW w:w="1242" w:type="dxa"/>
            <w:tcBorders>
              <w:left w:val="single" w:sz="12" w:space="0" w:color="auto"/>
            </w:tcBorders>
          </w:tcPr>
          <w:p w:rsidR="00FC228F" w:rsidRDefault="00FC228F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1701" w:type="dxa"/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228F" w:rsidTr="00A37816">
        <w:tc>
          <w:tcPr>
            <w:tcW w:w="1242" w:type="dxa"/>
            <w:tcBorders>
              <w:left w:val="single" w:sz="12" w:space="0" w:color="auto"/>
            </w:tcBorders>
          </w:tcPr>
          <w:p w:rsidR="00FC228F" w:rsidRDefault="00FC228F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1701" w:type="dxa"/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C228F" w:rsidTr="00A37816">
        <w:tc>
          <w:tcPr>
            <w:tcW w:w="1242" w:type="dxa"/>
            <w:tcBorders>
              <w:left w:val="single" w:sz="12" w:space="0" w:color="auto"/>
            </w:tcBorders>
          </w:tcPr>
          <w:p w:rsidR="00FC228F" w:rsidRDefault="00FC228F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1.16</w:t>
            </w:r>
          </w:p>
        </w:tc>
        <w:tc>
          <w:tcPr>
            <w:tcW w:w="1701" w:type="dxa"/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228F" w:rsidTr="00A37816">
        <w:tc>
          <w:tcPr>
            <w:tcW w:w="1242" w:type="dxa"/>
            <w:tcBorders>
              <w:left w:val="single" w:sz="12" w:space="0" w:color="auto"/>
            </w:tcBorders>
          </w:tcPr>
          <w:p w:rsidR="00FC228F" w:rsidRDefault="00FC228F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1.17</w:t>
            </w:r>
          </w:p>
        </w:tc>
        <w:tc>
          <w:tcPr>
            <w:tcW w:w="1701" w:type="dxa"/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C228F" w:rsidTr="00A37816">
        <w:tc>
          <w:tcPr>
            <w:tcW w:w="1242" w:type="dxa"/>
            <w:tcBorders>
              <w:left w:val="single" w:sz="12" w:space="0" w:color="auto"/>
            </w:tcBorders>
          </w:tcPr>
          <w:p w:rsidR="00FC228F" w:rsidRDefault="00FC228F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C228F" w:rsidTr="00A37816">
        <w:tc>
          <w:tcPr>
            <w:tcW w:w="1242" w:type="dxa"/>
            <w:tcBorders>
              <w:left w:val="single" w:sz="12" w:space="0" w:color="auto"/>
            </w:tcBorders>
          </w:tcPr>
          <w:p w:rsidR="00FC228F" w:rsidRDefault="00FC228F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1701" w:type="dxa"/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FC228F" w:rsidRDefault="00B53002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C228F" w:rsidTr="00A37816">
        <w:tc>
          <w:tcPr>
            <w:tcW w:w="1242" w:type="dxa"/>
            <w:tcBorders>
              <w:left w:val="single" w:sz="12" w:space="0" w:color="auto"/>
            </w:tcBorders>
          </w:tcPr>
          <w:p w:rsidR="00FC228F" w:rsidRDefault="00FC228F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1701" w:type="dxa"/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FC228F" w:rsidRDefault="00B53002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C228F" w:rsidTr="00A37816">
        <w:tc>
          <w:tcPr>
            <w:tcW w:w="1242" w:type="dxa"/>
            <w:tcBorders>
              <w:left w:val="single" w:sz="12" w:space="0" w:color="auto"/>
            </w:tcBorders>
          </w:tcPr>
          <w:p w:rsidR="00FC228F" w:rsidRDefault="00FC228F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1701" w:type="dxa"/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FC228F" w:rsidRDefault="00B53002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C228F" w:rsidTr="00A37816">
        <w:tc>
          <w:tcPr>
            <w:tcW w:w="1242" w:type="dxa"/>
            <w:tcBorders>
              <w:left w:val="single" w:sz="12" w:space="0" w:color="auto"/>
            </w:tcBorders>
          </w:tcPr>
          <w:p w:rsidR="00FC228F" w:rsidRDefault="00FC228F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1701" w:type="dxa"/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FC228F" w:rsidRDefault="00B53002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C228F" w:rsidTr="00A37816">
        <w:tc>
          <w:tcPr>
            <w:tcW w:w="1242" w:type="dxa"/>
            <w:tcBorders>
              <w:left w:val="single" w:sz="12" w:space="0" w:color="auto"/>
            </w:tcBorders>
          </w:tcPr>
          <w:p w:rsidR="00FC228F" w:rsidRDefault="00FC228F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1701" w:type="dxa"/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FC228F" w:rsidRDefault="00B53002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228F" w:rsidTr="00A37816">
        <w:tc>
          <w:tcPr>
            <w:tcW w:w="1242" w:type="dxa"/>
            <w:tcBorders>
              <w:left w:val="single" w:sz="12" w:space="0" w:color="auto"/>
            </w:tcBorders>
          </w:tcPr>
          <w:p w:rsidR="00FC228F" w:rsidRDefault="00FC228F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1701" w:type="dxa"/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FC228F" w:rsidRDefault="00B53002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C228F" w:rsidTr="00A37816">
        <w:tc>
          <w:tcPr>
            <w:tcW w:w="1242" w:type="dxa"/>
            <w:tcBorders>
              <w:left w:val="single" w:sz="12" w:space="0" w:color="auto"/>
            </w:tcBorders>
          </w:tcPr>
          <w:p w:rsidR="00FC228F" w:rsidRDefault="00FC228F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1701" w:type="dxa"/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FC228F" w:rsidRDefault="00B53002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C228F" w:rsidTr="00A37816">
        <w:tc>
          <w:tcPr>
            <w:tcW w:w="1242" w:type="dxa"/>
            <w:tcBorders>
              <w:left w:val="single" w:sz="12" w:space="0" w:color="auto"/>
            </w:tcBorders>
          </w:tcPr>
          <w:p w:rsidR="00FC228F" w:rsidRDefault="00FC228F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</w:t>
            </w:r>
          </w:p>
        </w:tc>
        <w:tc>
          <w:tcPr>
            <w:tcW w:w="1701" w:type="dxa"/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FC228F" w:rsidRDefault="00B53002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C228F" w:rsidTr="00A37816">
        <w:tc>
          <w:tcPr>
            <w:tcW w:w="1242" w:type="dxa"/>
            <w:tcBorders>
              <w:left w:val="single" w:sz="12" w:space="0" w:color="auto"/>
            </w:tcBorders>
          </w:tcPr>
          <w:p w:rsidR="00FC228F" w:rsidRDefault="00FC228F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</w:t>
            </w:r>
          </w:p>
        </w:tc>
        <w:tc>
          <w:tcPr>
            <w:tcW w:w="1701" w:type="dxa"/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FC228F" w:rsidRDefault="00B53002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C228F" w:rsidTr="00A37816">
        <w:tc>
          <w:tcPr>
            <w:tcW w:w="1242" w:type="dxa"/>
            <w:tcBorders>
              <w:left w:val="single" w:sz="12" w:space="0" w:color="auto"/>
            </w:tcBorders>
          </w:tcPr>
          <w:p w:rsidR="00FC228F" w:rsidRDefault="00FC228F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</w:t>
            </w:r>
          </w:p>
        </w:tc>
        <w:tc>
          <w:tcPr>
            <w:tcW w:w="1701" w:type="dxa"/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FC228F" w:rsidRDefault="00B53002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C228F" w:rsidTr="00A37816">
        <w:tc>
          <w:tcPr>
            <w:tcW w:w="1242" w:type="dxa"/>
            <w:tcBorders>
              <w:left w:val="single" w:sz="12" w:space="0" w:color="auto"/>
            </w:tcBorders>
          </w:tcPr>
          <w:p w:rsidR="00FC228F" w:rsidRDefault="00FC228F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1701" w:type="dxa"/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FC228F" w:rsidRDefault="00B53002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C228F" w:rsidTr="00A37816">
        <w:tc>
          <w:tcPr>
            <w:tcW w:w="1242" w:type="dxa"/>
            <w:tcBorders>
              <w:left w:val="single" w:sz="12" w:space="0" w:color="auto"/>
            </w:tcBorders>
          </w:tcPr>
          <w:p w:rsidR="00FC228F" w:rsidRDefault="00FC228F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1701" w:type="dxa"/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FC228F" w:rsidRDefault="00B53002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228F" w:rsidTr="00A37816">
        <w:tc>
          <w:tcPr>
            <w:tcW w:w="1242" w:type="dxa"/>
            <w:tcBorders>
              <w:left w:val="single" w:sz="12" w:space="0" w:color="auto"/>
            </w:tcBorders>
          </w:tcPr>
          <w:p w:rsidR="00FC228F" w:rsidRDefault="00FC228F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1701" w:type="dxa"/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FC228F" w:rsidRDefault="00B53002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C228F" w:rsidTr="00A37816">
        <w:tc>
          <w:tcPr>
            <w:tcW w:w="1242" w:type="dxa"/>
            <w:tcBorders>
              <w:left w:val="single" w:sz="12" w:space="0" w:color="auto"/>
            </w:tcBorders>
          </w:tcPr>
          <w:p w:rsidR="00FC228F" w:rsidRDefault="00FC228F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1701" w:type="dxa"/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FC228F" w:rsidRDefault="00B53002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C228F" w:rsidTr="00A37816">
        <w:tc>
          <w:tcPr>
            <w:tcW w:w="1242" w:type="dxa"/>
            <w:tcBorders>
              <w:left w:val="single" w:sz="12" w:space="0" w:color="auto"/>
            </w:tcBorders>
          </w:tcPr>
          <w:p w:rsidR="00FC228F" w:rsidRDefault="00FC228F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1701" w:type="dxa"/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FC228F" w:rsidRDefault="00B53002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C228F" w:rsidTr="00A37816">
        <w:tc>
          <w:tcPr>
            <w:tcW w:w="1242" w:type="dxa"/>
            <w:tcBorders>
              <w:left w:val="single" w:sz="12" w:space="0" w:color="auto"/>
            </w:tcBorders>
          </w:tcPr>
          <w:p w:rsidR="00FC228F" w:rsidRDefault="00FC228F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1701" w:type="dxa"/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FC228F" w:rsidRDefault="00B53002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C228F" w:rsidTr="00A37816">
        <w:tc>
          <w:tcPr>
            <w:tcW w:w="1242" w:type="dxa"/>
            <w:tcBorders>
              <w:left w:val="single" w:sz="12" w:space="0" w:color="auto"/>
            </w:tcBorders>
          </w:tcPr>
          <w:p w:rsidR="00FC228F" w:rsidRDefault="00FC228F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1701" w:type="dxa"/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FC228F" w:rsidRDefault="00B53002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C228F" w:rsidTr="00A37816">
        <w:tc>
          <w:tcPr>
            <w:tcW w:w="1242" w:type="dxa"/>
            <w:tcBorders>
              <w:left w:val="single" w:sz="12" w:space="0" w:color="auto"/>
            </w:tcBorders>
          </w:tcPr>
          <w:p w:rsidR="00FC228F" w:rsidRDefault="00FC228F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1701" w:type="dxa"/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FC228F" w:rsidRDefault="00B53002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C228F" w:rsidTr="00A37816">
        <w:tc>
          <w:tcPr>
            <w:tcW w:w="1242" w:type="dxa"/>
            <w:tcBorders>
              <w:left w:val="single" w:sz="12" w:space="0" w:color="auto"/>
            </w:tcBorders>
          </w:tcPr>
          <w:p w:rsidR="00FC228F" w:rsidRDefault="00FC228F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1701" w:type="dxa"/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FC228F" w:rsidRDefault="00B53002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C228F" w:rsidTr="00A37816">
        <w:tc>
          <w:tcPr>
            <w:tcW w:w="1242" w:type="dxa"/>
            <w:tcBorders>
              <w:left w:val="single" w:sz="12" w:space="0" w:color="auto"/>
            </w:tcBorders>
          </w:tcPr>
          <w:p w:rsidR="00FC228F" w:rsidRDefault="00FC228F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1701" w:type="dxa"/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FC228F" w:rsidRDefault="00B53002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C228F" w:rsidTr="00A37816">
        <w:tc>
          <w:tcPr>
            <w:tcW w:w="1242" w:type="dxa"/>
            <w:tcBorders>
              <w:left w:val="single" w:sz="12" w:space="0" w:color="auto"/>
            </w:tcBorders>
          </w:tcPr>
          <w:p w:rsidR="00FC228F" w:rsidRDefault="00FC228F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1701" w:type="dxa"/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FC228F" w:rsidRDefault="00B53002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C228F" w:rsidTr="00A37816">
        <w:tc>
          <w:tcPr>
            <w:tcW w:w="1242" w:type="dxa"/>
            <w:tcBorders>
              <w:left w:val="single" w:sz="12" w:space="0" w:color="auto"/>
            </w:tcBorders>
          </w:tcPr>
          <w:p w:rsidR="00FC228F" w:rsidRDefault="00FC228F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1701" w:type="dxa"/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FC228F" w:rsidRDefault="00B53002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228F" w:rsidTr="00A37816">
        <w:tc>
          <w:tcPr>
            <w:tcW w:w="1242" w:type="dxa"/>
            <w:tcBorders>
              <w:left w:val="single" w:sz="12" w:space="0" w:color="auto"/>
            </w:tcBorders>
          </w:tcPr>
          <w:p w:rsidR="00FC228F" w:rsidRDefault="00FC228F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1701" w:type="dxa"/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FC228F" w:rsidRDefault="00B53002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C228F" w:rsidTr="00A37816">
        <w:tc>
          <w:tcPr>
            <w:tcW w:w="1242" w:type="dxa"/>
            <w:tcBorders>
              <w:left w:val="single" w:sz="12" w:space="0" w:color="auto"/>
            </w:tcBorders>
          </w:tcPr>
          <w:p w:rsidR="00FC228F" w:rsidRDefault="00FC228F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1701" w:type="dxa"/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FC228F" w:rsidRDefault="00B53002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C228F" w:rsidTr="00A37816">
        <w:tc>
          <w:tcPr>
            <w:tcW w:w="1242" w:type="dxa"/>
            <w:tcBorders>
              <w:left w:val="single" w:sz="12" w:space="0" w:color="auto"/>
            </w:tcBorders>
          </w:tcPr>
          <w:p w:rsidR="00FC228F" w:rsidRDefault="00FC228F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1701" w:type="dxa"/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FC228F" w:rsidRDefault="00B53002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228F" w:rsidTr="00A37816">
        <w:tc>
          <w:tcPr>
            <w:tcW w:w="1242" w:type="dxa"/>
            <w:tcBorders>
              <w:left w:val="single" w:sz="12" w:space="0" w:color="auto"/>
            </w:tcBorders>
          </w:tcPr>
          <w:p w:rsidR="00FC228F" w:rsidRDefault="00FC228F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1701" w:type="dxa"/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FC228F" w:rsidRDefault="00B53002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C228F" w:rsidTr="00A37816">
        <w:tc>
          <w:tcPr>
            <w:tcW w:w="1242" w:type="dxa"/>
            <w:tcBorders>
              <w:left w:val="single" w:sz="12" w:space="0" w:color="auto"/>
            </w:tcBorders>
          </w:tcPr>
          <w:p w:rsidR="00FC228F" w:rsidRDefault="00FC228F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1701" w:type="dxa"/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FC228F" w:rsidRDefault="00B53002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C228F" w:rsidTr="00A37816">
        <w:tc>
          <w:tcPr>
            <w:tcW w:w="1242" w:type="dxa"/>
            <w:tcBorders>
              <w:left w:val="single" w:sz="12" w:space="0" w:color="auto"/>
            </w:tcBorders>
          </w:tcPr>
          <w:p w:rsidR="00FC228F" w:rsidRDefault="00FC228F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1701" w:type="dxa"/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FC228F" w:rsidRDefault="00B53002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C228F" w:rsidTr="00A37816"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</w:tcPr>
          <w:p w:rsidR="00FC228F" w:rsidRDefault="00FC228F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C228F" w:rsidRDefault="008C5D35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</w:tcPr>
          <w:p w:rsidR="00FC228F" w:rsidRDefault="00B53002" w:rsidP="00B53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3C0861" w:rsidRDefault="003C0861" w:rsidP="00A94269">
      <w:pPr>
        <w:spacing w:after="0"/>
        <w:rPr>
          <w:rFonts w:ascii="Arial" w:hAnsi="Arial" w:cs="Arial"/>
        </w:rPr>
      </w:pPr>
    </w:p>
    <w:p w:rsidR="001F78E8" w:rsidRDefault="001F78E8" w:rsidP="00A94269">
      <w:pPr>
        <w:spacing w:after="0"/>
        <w:rPr>
          <w:rFonts w:ascii="Arial" w:hAnsi="Arial" w:cs="Arial"/>
          <w:b/>
        </w:rPr>
      </w:pPr>
    </w:p>
    <w:p w:rsidR="001F78E8" w:rsidRDefault="001F78E8" w:rsidP="00A94269">
      <w:pPr>
        <w:spacing w:after="0"/>
        <w:rPr>
          <w:rFonts w:ascii="Arial" w:hAnsi="Arial" w:cs="Arial"/>
          <w:b/>
        </w:rPr>
      </w:pPr>
    </w:p>
    <w:p w:rsidR="001F78E8" w:rsidRDefault="001F78E8" w:rsidP="00A94269">
      <w:pPr>
        <w:spacing w:after="0"/>
        <w:rPr>
          <w:rFonts w:ascii="Arial" w:hAnsi="Arial" w:cs="Arial"/>
          <w:b/>
        </w:rPr>
      </w:pPr>
    </w:p>
    <w:p w:rsidR="001F78E8" w:rsidRDefault="001F78E8" w:rsidP="00A94269">
      <w:pPr>
        <w:spacing w:after="0"/>
        <w:rPr>
          <w:rFonts w:ascii="Arial" w:hAnsi="Arial" w:cs="Arial"/>
          <w:b/>
        </w:rPr>
      </w:pPr>
    </w:p>
    <w:p w:rsidR="001F78E8" w:rsidRDefault="001F78E8" w:rsidP="00A94269">
      <w:pPr>
        <w:spacing w:after="0"/>
        <w:rPr>
          <w:rFonts w:ascii="Arial" w:hAnsi="Arial" w:cs="Arial"/>
          <w:b/>
        </w:rPr>
      </w:pPr>
    </w:p>
    <w:p w:rsidR="001F78E8" w:rsidRDefault="001F78E8" w:rsidP="00A94269">
      <w:pPr>
        <w:spacing w:after="0"/>
        <w:rPr>
          <w:rFonts w:ascii="Arial" w:hAnsi="Arial" w:cs="Arial"/>
          <w:b/>
        </w:rPr>
      </w:pPr>
    </w:p>
    <w:p w:rsidR="001F78E8" w:rsidRDefault="001F78E8" w:rsidP="00A94269">
      <w:pPr>
        <w:spacing w:after="0"/>
        <w:rPr>
          <w:rFonts w:ascii="Arial" w:hAnsi="Arial" w:cs="Arial"/>
          <w:b/>
        </w:rPr>
      </w:pPr>
    </w:p>
    <w:p w:rsidR="001F78E8" w:rsidRDefault="001F78E8" w:rsidP="00A94269">
      <w:pPr>
        <w:spacing w:after="0"/>
        <w:rPr>
          <w:rFonts w:ascii="Arial" w:hAnsi="Arial" w:cs="Arial"/>
          <w:b/>
        </w:rPr>
      </w:pPr>
    </w:p>
    <w:p w:rsidR="001F78E8" w:rsidRDefault="001F78E8" w:rsidP="00A94269">
      <w:pPr>
        <w:spacing w:after="0"/>
        <w:rPr>
          <w:rFonts w:ascii="Arial" w:hAnsi="Arial" w:cs="Arial"/>
          <w:b/>
        </w:rPr>
      </w:pPr>
    </w:p>
    <w:p w:rsidR="001F78E8" w:rsidRDefault="001F78E8" w:rsidP="00A94269">
      <w:pPr>
        <w:spacing w:after="0"/>
        <w:rPr>
          <w:rFonts w:ascii="Arial" w:hAnsi="Arial" w:cs="Arial"/>
          <w:b/>
        </w:rPr>
      </w:pPr>
    </w:p>
    <w:p w:rsidR="001F78E8" w:rsidRDefault="001F78E8" w:rsidP="00A94269">
      <w:pPr>
        <w:spacing w:after="0"/>
        <w:rPr>
          <w:rFonts w:ascii="Arial" w:hAnsi="Arial" w:cs="Arial"/>
          <w:b/>
        </w:rPr>
      </w:pPr>
    </w:p>
    <w:p w:rsidR="001F78E8" w:rsidRDefault="001F78E8" w:rsidP="00A94269">
      <w:pPr>
        <w:spacing w:after="0"/>
        <w:rPr>
          <w:rFonts w:ascii="Arial" w:hAnsi="Arial" w:cs="Arial"/>
          <w:b/>
        </w:rPr>
      </w:pPr>
    </w:p>
    <w:p w:rsidR="001F78E8" w:rsidRDefault="001F78E8" w:rsidP="00A94269">
      <w:pPr>
        <w:spacing w:after="0"/>
        <w:rPr>
          <w:rFonts w:ascii="Arial" w:hAnsi="Arial" w:cs="Arial"/>
          <w:b/>
        </w:rPr>
      </w:pPr>
    </w:p>
    <w:p w:rsidR="001F78E8" w:rsidRDefault="001F78E8" w:rsidP="00A94269">
      <w:pPr>
        <w:spacing w:after="0"/>
        <w:rPr>
          <w:rFonts w:ascii="Arial" w:hAnsi="Arial" w:cs="Arial"/>
          <w:b/>
        </w:rPr>
      </w:pPr>
    </w:p>
    <w:p w:rsidR="001F78E8" w:rsidRDefault="001F78E8" w:rsidP="00A94269">
      <w:pPr>
        <w:spacing w:after="0"/>
        <w:rPr>
          <w:rFonts w:ascii="Arial" w:hAnsi="Arial" w:cs="Arial"/>
          <w:b/>
        </w:rPr>
      </w:pPr>
    </w:p>
    <w:p w:rsidR="00F77E1E" w:rsidRPr="00E57351" w:rsidRDefault="00F77E1E" w:rsidP="00A94269">
      <w:pPr>
        <w:spacing w:after="0"/>
        <w:rPr>
          <w:rFonts w:ascii="Arial" w:hAnsi="Arial" w:cs="Arial"/>
        </w:rPr>
      </w:pPr>
      <w:r w:rsidRPr="00E57351">
        <w:rPr>
          <w:rFonts w:ascii="Arial" w:hAnsi="Arial" w:cs="Arial"/>
          <w:b/>
        </w:rPr>
        <w:lastRenderedPageBreak/>
        <w:t>(</w:t>
      </w:r>
      <w:r w:rsidR="005A2865" w:rsidRPr="00E57351">
        <w:rPr>
          <w:rFonts w:ascii="Arial" w:hAnsi="Arial" w:cs="Arial"/>
          <w:b/>
        </w:rPr>
        <w:t>e</w:t>
      </w:r>
      <w:r w:rsidRPr="00E57351">
        <w:rPr>
          <w:rFonts w:ascii="Arial" w:hAnsi="Arial" w:cs="Arial"/>
          <w:b/>
        </w:rPr>
        <w:t xml:space="preserve">) </w:t>
      </w:r>
      <w:r w:rsidRPr="00E57351">
        <w:rPr>
          <w:rFonts w:ascii="Arial" w:hAnsi="Arial" w:cs="Arial"/>
          <w:b/>
        </w:rPr>
        <w:tab/>
        <w:t>COVERAGE OF LEARNING OUTCOMES AND ASSESSMENT STANDARDS</w:t>
      </w:r>
      <w:r w:rsidR="00AB5447" w:rsidRPr="00E57351">
        <w:rPr>
          <w:rFonts w:ascii="Arial" w:hAnsi="Arial" w:cs="Arial"/>
          <w:b/>
        </w:rPr>
        <w:t xml:space="preserve">    </w:t>
      </w:r>
      <w:r w:rsidR="00AB5447" w:rsidRPr="00E57351">
        <w:rPr>
          <w:rFonts w:ascii="Arial" w:hAnsi="Arial" w:cs="Arial"/>
          <w:b/>
        </w:rPr>
        <w:br/>
        <w:t xml:space="preserve">            (TABLE)</w:t>
      </w:r>
    </w:p>
    <w:p w:rsidR="005C1AC7" w:rsidRPr="00E57351" w:rsidRDefault="005C1AC7" w:rsidP="00A9426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C4919" w:rsidTr="00A9122C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4919" w:rsidRPr="00CF7614" w:rsidRDefault="004C4919" w:rsidP="00A9122C">
            <w:pPr>
              <w:rPr>
                <w:rFonts w:ascii="Arial" w:hAnsi="Arial" w:cs="Arial"/>
                <w:b/>
              </w:rPr>
            </w:pPr>
            <w:r w:rsidRPr="00CF7614">
              <w:rPr>
                <w:rFonts w:ascii="Arial" w:hAnsi="Arial" w:cs="Arial"/>
                <w:b/>
              </w:rPr>
              <w:t>Leeruitkoms</w:t>
            </w:r>
          </w:p>
        </w:tc>
        <w:tc>
          <w:tcPr>
            <w:tcW w:w="2394" w:type="dxa"/>
            <w:tcBorders>
              <w:top w:val="single" w:sz="12" w:space="0" w:color="auto"/>
              <w:bottom w:val="single" w:sz="12" w:space="0" w:color="auto"/>
            </w:tcBorders>
          </w:tcPr>
          <w:p w:rsidR="004C4919" w:rsidRPr="00CF7614" w:rsidRDefault="004C4919" w:rsidP="00A9122C">
            <w:pPr>
              <w:rPr>
                <w:rFonts w:ascii="Arial" w:hAnsi="Arial" w:cs="Arial"/>
                <w:b/>
              </w:rPr>
            </w:pPr>
            <w:r w:rsidRPr="00CF7614">
              <w:rPr>
                <w:rFonts w:ascii="Arial" w:hAnsi="Arial" w:cs="Arial"/>
                <w:b/>
              </w:rPr>
              <w:t>Onderwerp</w:t>
            </w:r>
          </w:p>
        </w:tc>
        <w:tc>
          <w:tcPr>
            <w:tcW w:w="2394" w:type="dxa"/>
            <w:tcBorders>
              <w:top w:val="single" w:sz="12" w:space="0" w:color="auto"/>
              <w:bottom w:val="single" w:sz="12" w:space="0" w:color="auto"/>
            </w:tcBorders>
          </w:tcPr>
          <w:p w:rsidR="004C4919" w:rsidRPr="00CF7614" w:rsidRDefault="004C4919" w:rsidP="00A9122C">
            <w:pPr>
              <w:rPr>
                <w:rFonts w:ascii="Arial" w:hAnsi="Arial" w:cs="Arial"/>
                <w:b/>
              </w:rPr>
            </w:pPr>
            <w:r w:rsidRPr="00CF7614">
              <w:rPr>
                <w:rFonts w:ascii="Arial" w:hAnsi="Arial" w:cs="Arial"/>
                <w:b/>
              </w:rPr>
              <w:t>Vraag</w:t>
            </w:r>
          </w:p>
        </w:tc>
        <w:tc>
          <w:tcPr>
            <w:tcW w:w="2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919" w:rsidRPr="00CF7614" w:rsidRDefault="004C4919" w:rsidP="00A9122C">
            <w:pPr>
              <w:rPr>
                <w:rFonts w:ascii="Arial" w:hAnsi="Arial" w:cs="Arial"/>
                <w:b/>
              </w:rPr>
            </w:pPr>
            <w:r w:rsidRPr="00CF7614">
              <w:rPr>
                <w:rFonts w:ascii="Arial" w:hAnsi="Arial" w:cs="Arial"/>
                <w:b/>
              </w:rPr>
              <w:t>Punt</w:t>
            </w:r>
          </w:p>
        </w:tc>
      </w:tr>
      <w:tr w:rsidR="004C4919" w:rsidTr="00A9122C">
        <w:tc>
          <w:tcPr>
            <w:tcW w:w="2394" w:type="dxa"/>
            <w:tcBorders>
              <w:top w:val="single" w:sz="12" w:space="0" w:color="auto"/>
              <w:left w:val="single" w:sz="12" w:space="0" w:color="auto"/>
            </w:tcBorders>
          </w:tcPr>
          <w:p w:rsidR="004C4919" w:rsidRPr="00CF7614" w:rsidRDefault="004C4919" w:rsidP="00A9122C">
            <w:pPr>
              <w:rPr>
                <w:rFonts w:ascii="Arial" w:hAnsi="Arial" w:cs="Arial"/>
                <w:b/>
              </w:rPr>
            </w:pPr>
            <w:r w:rsidRPr="00CF761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:rsidR="004C4919" w:rsidRPr="00CF7614" w:rsidRDefault="004C4919" w:rsidP="00A9122C">
            <w:pPr>
              <w:rPr>
                <w:rFonts w:ascii="Arial" w:hAnsi="Arial" w:cs="Arial"/>
                <w:b/>
              </w:rPr>
            </w:pPr>
            <w:r w:rsidRPr="00CF7614">
              <w:rPr>
                <w:rFonts w:ascii="Arial" w:hAnsi="Arial" w:cs="Arial"/>
                <w:b/>
              </w:rPr>
              <w:t>Leesbegrip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:rsidR="004C4919" w:rsidRPr="00CF7614" w:rsidRDefault="004C4919" w:rsidP="00A9122C">
            <w:pPr>
              <w:rPr>
                <w:rFonts w:ascii="Arial" w:hAnsi="Arial" w:cs="Arial"/>
                <w:b/>
              </w:rPr>
            </w:pPr>
            <w:r w:rsidRPr="00CF761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4" w:type="dxa"/>
            <w:tcBorders>
              <w:top w:val="single" w:sz="12" w:space="0" w:color="auto"/>
              <w:right w:val="single" w:sz="12" w:space="0" w:color="auto"/>
            </w:tcBorders>
          </w:tcPr>
          <w:p w:rsidR="004C4919" w:rsidRPr="00CF7614" w:rsidRDefault="004C4919" w:rsidP="00A9122C">
            <w:pPr>
              <w:rPr>
                <w:rFonts w:ascii="Arial" w:hAnsi="Arial" w:cs="Arial"/>
                <w:b/>
              </w:rPr>
            </w:pPr>
            <w:r w:rsidRPr="00CF7614">
              <w:rPr>
                <w:rFonts w:ascii="Arial" w:hAnsi="Arial" w:cs="Arial"/>
                <w:b/>
              </w:rPr>
              <w:t>30</w:t>
            </w:r>
          </w:p>
        </w:tc>
      </w:tr>
      <w:tr w:rsidR="004C4919" w:rsidTr="00A9122C">
        <w:tc>
          <w:tcPr>
            <w:tcW w:w="2394" w:type="dxa"/>
            <w:tcBorders>
              <w:left w:val="single" w:sz="12" w:space="0" w:color="auto"/>
            </w:tcBorders>
          </w:tcPr>
          <w:p w:rsidR="004C4919" w:rsidRPr="00CF7614" w:rsidRDefault="004C4919" w:rsidP="00A9122C">
            <w:pPr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4C4919" w:rsidRPr="00CF7614" w:rsidRDefault="004C4919" w:rsidP="00A9122C">
            <w:pPr>
              <w:rPr>
                <w:rFonts w:ascii="Arial" w:hAnsi="Arial" w:cs="Arial"/>
                <w:b/>
              </w:rPr>
            </w:pPr>
            <w:r w:rsidRPr="00CF7614">
              <w:rPr>
                <w:rFonts w:ascii="Arial" w:hAnsi="Arial" w:cs="Arial"/>
                <w:b/>
              </w:rPr>
              <w:t>Opsomming</w:t>
            </w:r>
          </w:p>
        </w:tc>
        <w:tc>
          <w:tcPr>
            <w:tcW w:w="2394" w:type="dxa"/>
          </w:tcPr>
          <w:p w:rsidR="004C4919" w:rsidRPr="00CF7614" w:rsidRDefault="004C4919" w:rsidP="00A9122C">
            <w:pPr>
              <w:rPr>
                <w:rFonts w:ascii="Arial" w:hAnsi="Arial" w:cs="Arial"/>
                <w:b/>
              </w:rPr>
            </w:pPr>
            <w:r w:rsidRPr="00CF761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4C4919" w:rsidRPr="00CF7614" w:rsidRDefault="00CF7614" w:rsidP="00A9122C">
            <w:pPr>
              <w:rPr>
                <w:rFonts w:ascii="Arial" w:hAnsi="Arial" w:cs="Arial"/>
                <w:b/>
              </w:rPr>
            </w:pPr>
            <w:r w:rsidRPr="00CF7614">
              <w:rPr>
                <w:rFonts w:ascii="Arial" w:hAnsi="Arial" w:cs="Arial"/>
                <w:b/>
              </w:rPr>
              <w:t>10</w:t>
            </w:r>
          </w:p>
        </w:tc>
      </w:tr>
      <w:tr w:rsidR="004C4919" w:rsidTr="00A9122C">
        <w:tc>
          <w:tcPr>
            <w:tcW w:w="2394" w:type="dxa"/>
            <w:tcBorders>
              <w:left w:val="single" w:sz="12" w:space="0" w:color="auto"/>
            </w:tcBorders>
          </w:tcPr>
          <w:p w:rsidR="004C4919" w:rsidRPr="00CF7614" w:rsidRDefault="00CF7614" w:rsidP="00A9122C">
            <w:pPr>
              <w:rPr>
                <w:rFonts w:ascii="Arial" w:hAnsi="Arial" w:cs="Arial"/>
                <w:b/>
              </w:rPr>
            </w:pPr>
            <w:r w:rsidRPr="00CF761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94" w:type="dxa"/>
          </w:tcPr>
          <w:p w:rsidR="004C4919" w:rsidRPr="00CF7614" w:rsidRDefault="00CF7614" w:rsidP="00A9122C">
            <w:pPr>
              <w:rPr>
                <w:rFonts w:ascii="Arial" w:hAnsi="Arial" w:cs="Arial"/>
                <w:b/>
              </w:rPr>
            </w:pPr>
            <w:r w:rsidRPr="00CF7614">
              <w:rPr>
                <w:rFonts w:ascii="Arial" w:hAnsi="Arial" w:cs="Arial"/>
                <w:b/>
              </w:rPr>
              <w:t>Taal</w:t>
            </w:r>
          </w:p>
        </w:tc>
        <w:tc>
          <w:tcPr>
            <w:tcW w:w="2394" w:type="dxa"/>
          </w:tcPr>
          <w:p w:rsidR="004C4919" w:rsidRPr="00CF7614" w:rsidRDefault="00CF7614" w:rsidP="00A9122C">
            <w:pPr>
              <w:rPr>
                <w:rFonts w:ascii="Arial" w:hAnsi="Arial" w:cs="Arial"/>
                <w:b/>
              </w:rPr>
            </w:pPr>
            <w:r w:rsidRPr="00CF7614">
              <w:rPr>
                <w:rFonts w:ascii="Arial" w:hAnsi="Arial" w:cs="Arial"/>
                <w:b/>
              </w:rPr>
              <w:t>3 - 5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4C4919" w:rsidRPr="00CF7614" w:rsidRDefault="00CF7614" w:rsidP="00A9122C">
            <w:pPr>
              <w:rPr>
                <w:rFonts w:ascii="Arial" w:hAnsi="Arial" w:cs="Arial"/>
                <w:b/>
              </w:rPr>
            </w:pPr>
            <w:r w:rsidRPr="00CF7614">
              <w:rPr>
                <w:rFonts w:ascii="Arial" w:hAnsi="Arial" w:cs="Arial"/>
                <w:b/>
              </w:rPr>
              <w:t>30</w:t>
            </w:r>
          </w:p>
        </w:tc>
      </w:tr>
      <w:tr w:rsidR="004C4919" w:rsidTr="00A9122C">
        <w:tc>
          <w:tcPr>
            <w:tcW w:w="2394" w:type="dxa"/>
            <w:tcBorders>
              <w:left w:val="single" w:sz="12" w:space="0" w:color="auto"/>
              <w:bottom w:val="single" w:sz="12" w:space="0" w:color="auto"/>
            </w:tcBorders>
          </w:tcPr>
          <w:p w:rsidR="004C4919" w:rsidRPr="00CF7614" w:rsidRDefault="004C4919" w:rsidP="00A9122C">
            <w:pPr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:rsidR="004C4919" w:rsidRPr="00CF7614" w:rsidRDefault="004C4919" w:rsidP="00A9122C">
            <w:pPr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:rsidR="004C4919" w:rsidRPr="00CF7614" w:rsidRDefault="00CF7614" w:rsidP="00A9122C">
            <w:pPr>
              <w:rPr>
                <w:rFonts w:ascii="Arial" w:hAnsi="Arial" w:cs="Arial"/>
                <w:b/>
              </w:rPr>
            </w:pPr>
            <w:r w:rsidRPr="00CF7614">
              <w:rPr>
                <w:rFonts w:ascii="Arial" w:hAnsi="Arial" w:cs="Arial"/>
                <w:b/>
              </w:rPr>
              <w:t>Totaal</w:t>
            </w:r>
          </w:p>
        </w:tc>
        <w:tc>
          <w:tcPr>
            <w:tcW w:w="2394" w:type="dxa"/>
            <w:tcBorders>
              <w:bottom w:val="single" w:sz="12" w:space="0" w:color="auto"/>
              <w:right w:val="single" w:sz="12" w:space="0" w:color="auto"/>
            </w:tcBorders>
          </w:tcPr>
          <w:p w:rsidR="004C4919" w:rsidRPr="00CF7614" w:rsidRDefault="00CF7614" w:rsidP="00A9122C">
            <w:pPr>
              <w:rPr>
                <w:rFonts w:ascii="Arial" w:hAnsi="Arial" w:cs="Arial"/>
                <w:b/>
              </w:rPr>
            </w:pPr>
            <w:r w:rsidRPr="00CF7614">
              <w:rPr>
                <w:rFonts w:ascii="Arial" w:hAnsi="Arial" w:cs="Arial"/>
                <w:b/>
              </w:rPr>
              <w:t>70</w:t>
            </w:r>
          </w:p>
        </w:tc>
      </w:tr>
    </w:tbl>
    <w:p w:rsidR="00A94269" w:rsidRPr="00E57351" w:rsidRDefault="00A94269" w:rsidP="00A94269">
      <w:pPr>
        <w:spacing w:after="0"/>
        <w:rPr>
          <w:rFonts w:ascii="Arial" w:hAnsi="Arial" w:cs="Arial"/>
        </w:rPr>
      </w:pPr>
    </w:p>
    <w:p w:rsidR="00A94269" w:rsidRDefault="00CF7614" w:rsidP="00A9426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Opmerkings</w:t>
      </w:r>
      <w:r w:rsidR="0057702F">
        <w:rPr>
          <w:rFonts w:ascii="Arial" w:hAnsi="Arial" w:cs="Arial"/>
          <w:b/>
        </w:rPr>
        <w:t>:</w:t>
      </w:r>
    </w:p>
    <w:p w:rsidR="00CF7614" w:rsidRPr="00CF7614" w:rsidRDefault="00CF7614" w:rsidP="00A9426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toepaslike leeruitkomste en assesseringstandaarde is toepaslik gebruik.</w:t>
      </w:r>
    </w:p>
    <w:p w:rsidR="00A94269" w:rsidRPr="00E57351" w:rsidRDefault="00A94269" w:rsidP="00A94269">
      <w:pPr>
        <w:spacing w:after="0"/>
        <w:rPr>
          <w:rFonts w:ascii="Arial" w:hAnsi="Arial" w:cs="Arial"/>
        </w:rPr>
      </w:pPr>
    </w:p>
    <w:p w:rsidR="00AB5447" w:rsidRPr="00E57351" w:rsidRDefault="00AB5447" w:rsidP="00A94269">
      <w:pPr>
        <w:spacing w:after="0"/>
        <w:rPr>
          <w:rFonts w:ascii="Arial" w:hAnsi="Arial" w:cs="Arial"/>
        </w:rPr>
      </w:pPr>
    </w:p>
    <w:p w:rsidR="00AB5447" w:rsidRPr="00E57351" w:rsidRDefault="00AB5447" w:rsidP="00A94269">
      <w:pPr>
        <w:spacing w:after="0"/>
        <w:rPr>
          <w:rFonts w:ascii="Arial" w:hAnsi="Arial" w:cs="Arial"/>
        </w:rPr>
      </w:pPr>
    </w:p>
    <w:p w:rsidR="00AB5447" w:rsidRPr="00E57351" w:rsidRDefault="00AB5447" w:rsidP="00A94269">
      <w:pPr>
        <w:spacing w:after="0"/>
        <w:rPr>
          <w:rFonts w:ascii="Arial" w:hAnsi="Arial" w:cs="Arial"/>
        </w:rPr>
      </w:pPr>
    </w:p>
    <w:p w:rsidR="00AB5447" w:rsidRPr="00E57351" w:rsidRDefault="00AB5447" w:rsidP="00A94269">
      <w:pPr>
        <w:spacing w:after="0"/>
        <w:rPr>
          <w:rFonts w:ascii="Arial" w:hAnsi="Arial" w:cs="Arial"/>
        </w:rPr>
      </w:pPr>
    </w:p>
    <w:p w:rsidR="00AB5447" w:rsidRPr="00E57351" w:rsidRDefault="00AB5447" w:rsidP="00A94269">
      <w:pPr>
        <w:spacing w:after="0"/>
        <w:rPr>
          <w:rFonts w:ascii="Arial" w:hAnsi="Arial" w:cs="Arial"/>
        </w:rPr>
      </w:pPr>
    </w:p>
    <w:p w:rsidR="00AB5447" w:rsidRPr="00E57351" w:rsidRDefault="00AB5447" w:rsidP="00A94269">
      <w:pPr>
        <w:spacing w:after="0"/>
        <w:rPr>
          <w:rFonts w:ascii="Arial" w:hAnsi="Arial" w:cs="Arial"/>
        </w:rPr>
      </w:pPr>
    </w:p>
    <w:p w:rsidR="00AB5447" w:rsidRPr="00E57351" w:rsidRDefault="009A0CD0" w:rsidP="00A942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 M A Venter                                                               Subject Analyst</w:t>
      </w:r>
    </w:p>
    <w:p w:rsidR="00F77E1E" w:rsidRPr="00E57351" w:rsidRDefault="00F77E1E" w:rsidP="00A94269">
      <w:pPr>
        <w:spacing w:after="0"/>
        <w:rPr>
          <w:rFonts w:ascii="Arial" w:hAnsi="Arial" w:cs="Arial"/>
        </w:rPr>
      </w:pPr>
    </w:p>
    <w:p w:rsidR="006D4128" w:rsidRPr="00E57351" w:rsidRDefault="006D4128" w:rsidP="00A94269">
      <w:pPr>
        <w:spacing w:after="0"/>
        <w:rPr>
          <w:rFonts w:ascii="Arial" w:hAnsi="Arial" w:cs="Arial"/>
        </w:rPr>
      </w:pPr>
      <w:r w:rsidRPr="00E57351">
        <w:rPr>
          <w:rFonts w:ascii="Arial" w:hAnsi="Arial" w:cs="Arial"/>
        </w:rPr>
        <w:t>________________________________</w:t>
      </w:r>
      <w:r w:rsidR="008E72D1" w:rsidRPr="00E57351">
        <w:rPr>
          <w:rFonts w:ascii="Arial" w:hAnsi="Arial" w:cs="Arial"/>
        </w:rPr>
        <w:t>____</w:t>
      </w:r>
      <w:r w:rsidR="005C1AC7" w:rsidRPr="00E57351">
        <w:rPr>
          <w:rFonts w:ascii="Arial" w:hAnsi="Arial" w:cs="Arial"/>
        </w:rPr>
        <w:t xml:space="preserve">   </w:t>
      </w:r>
      <w:r w:rsidRPr="00E57351">
        <w:rPr>
          <w:rFonts w:ascii="Arial" w:hAnsi="Arial" w:cs="Arial"/>
        </w:rPr>
        <w:t>_________________________________</w:t>
      </w:r>
      <w:r w:rsidR="005C1AC7" w:rsidRPr="00E57351">
        <w:rPr>
          <w:rFonts w:ascii="Arial" w:hAnsi="Arial" w:cs="Arial"/>
        </w:rPr>
        <w:t>__</w:t>
      </w:r>
      <w:r w:rsidR="004575A6" w:rsidRPr="00E57351">
        <w:rPr>
          <w:rFonts w:ascii="Arial" w:hAnsi="Arial" w:cs="Arial"/>
        </w:rPr>
        <w:t>____</w:t>
      </w:r>
    </w:p>
    <w:p w:rsidR="006D4128" w:rsidRPr="00E57351" w:rsidRDefault="005C1AC7" w:rsidP="006D4128">
      <w:pPr>
        <w:rPr>
          <w:rFonts w:ascii="Arial" w:hAnsi="Arial" w:cs="Arial"/>
          <w:sz w:val="16"/>
        </w:rPr>
      </w:pPr>
      <w:r w:rsidRPr="00E57351">
        <w:rPr>
          <w:rFonts w:ascii="Arial" w:hAnsi="Arial" w:cs="Arial"/>
        </w:rPr>
        <w:t xml:space="preserve">                                    NAME</w:t>
      </w:r>
      <w:r w:rsidRPr="00E57351">
        <w:rPr>
          <w:rFonts w:ascii="Arial" w:hAnsi="Arial" w:cs="Arial"/>
        </w:rPr>
        <w:tab/>
      </w:r>
      <w:r w:rsidRPr="00E57351">
        <w:rPr>
          <w:rFonts w:ascii="Arial" w:hAnsi="Arial" w:cs="Arial"/>
        </w:rPr>
        <w:tab/>
        <w:t xml:space="preserve">                </w:t>
      </w:r>
      <w:r w:rsidR="006D4128" w:rsidRPr="00E57351">
        <w:rPr>
          <w:rFonts w:ascii="Arial" w:hAnsi="Arial" w:cs="Arial"/>
        </w:rPr>
        <w:t xml:space="preserve">DESIGNATION </w:t>
      </w:r>
      <w:r w:rsidR="006D4128" w:rsidRPr="00E57351">
        <w:rPr>
          <w:rFonts w:ascii="Arial" w:hAnsi="Arial" w:cs="Arial"/>
          <w:sz w:val="16"/>
          <w:szCs w:val="16"/>
        </w:rPr>
        <w:t>(Subject Analyst</w:t>
      </w:r>
      <w:r w:rsidR="006D4128" w:rsidRPr="00E57351">
        <w:rPr>
          <w:rFonts w:ascii="Arial" w:hAnsi="Arial" w:cs="Arial"/>
          <w:sz w:val="16"/>
        </w:rPr>
        <w:t>)</w:t>
      </w:r>
    </w:p>
    <w:p w:rsidR="006D4128" w:rsidRPr="00E57351" w:rsidRDefault="006D4128" w:rsidP="006D4128">
      <w:pPr>
        <w:rPr>
          <w:rFonts w:ascii="Arial" w:hAnsi="Arial" w:cs="Arial"/>
          <w:sz w:val="16"/>
        </w:rPr>
      </w:pPr>
    </w:p>
    <w:p w:rsidR="006D4128" w:rsidRPr="00E57351" w:rsidRDefault="009A0CD0" w:rsidP="006D41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10/12/2013</w:t>
      </w:r>
    </w:p>
    <w:p w:rsidR="006D4128" w:rsidRPr="00E57351" w:rsidRDefault="006D4128" w:rsidP="005C1AC7">
      <w:pPr>
        <w:spacing w:after="0" w:line="240" w:lineRule="auto"/>
        <w:rPr>
          <w:rFonts w:ascii="Arial" w:hAnsi="Arial" w:cs="Arial"/>
        </w:rPr>
      </w:pPr>
      <w:r w:rsidRPr="00E57351">
        <w:rPr>
          <w:rFonts w:ascii="Arial" w:hAnsi="Arial" w:cs="Arial"/>
        </w:rPr>
        <w:t>__________</w:t>
      </w:r>
      <w:r w:rsidR="005C1AC7" w:rsidRPr="00E57351">
        <w:rPr>
          <w:rFonts w:ascii="Arial" w:hAnsi="Arial" w:cs="Arial"/>
        </w:rPr>
        <w:t xml:space="preserve">_______________________________                </w:t>
      </w:r>
      <w:r w:rsidRPr="00E57351">
        <w:rPr>
          <w:rFonts w:ascii="Arial" w:hAnsi="Arial" w:cs="Arial"/>
        </w:rPr>
        <w:t>__________________________</w:t>
      </w:r>
    </w:p>
    <w:p w:rsidR="006D4128" w:rsidRPr="00E57351" w:rsidRDefault="005C1AC7" w:rsidP="006D4128">
      <w:pPr>
        <w:rPr>
          <w:rFonts w:ascii="Arial" w:hAnsi="Arial" w:cs="Arial"/>
        </w:rPr>
      </w:pPr>
      <w:r w:rsidRPr="00E57351">
        <w:rPr>
          <w:rFonts w:ascii="Arial" w:hAnsi="Arial" w:cs="Arial"/>
        </w:rPr>
        <w:t xml:space="preserve">                                </w:t>
      </w:r>
      <w:r w:rsidR="006D4128" w:rsidRPr="00E57351">
        <w:rPr>
          <w:rFonts w:ascii="Arial" w:hAnsi="Arial" w:cs="Arial"/>
        </w:rPr>
        <w:t>SIGNATURE</w:t>
      </w:r>
      <w:r w:rsidR="006D4128" w:rsidRPr="00E57351">
        <w:rPr>
          <w:rFonts w:ascii="Arial" w:hAnsi="Arial" w:cs="Arial"/>
        </w:rPr>
        <w:tab/>
      </w:r>
      <w:r w:rsidR="006D4128" w:rsidRPr="00E57351">
        <w:rPr>
          <w:rFonts w:ascii="Arial" w:hAnsi="Arial" w:cs="Arial"/>
        </w:rPr>
        <w:tab/>
      </w:r>
      <w:r w:rsidRPr="00E57351">
        <w:rPr>
          <w:rFonts w:ascii="Arial" w:hAnsi="Arial" w:cs="Arial"/>
        </w:rPr>
        <w:tab/>
        <w:t xml:space="preserve">                                  </w:t>
      </w:r>
      <w:r w:rsidR="006D4128" w:rsidRPr="00E57351">
        <w:rPr>
          <w:rFonts w:ascii="Arial" w:hAnsi="Arial" w:cs="Arial"/>
        </w:rPr>
        <w:t>DATE</w:t>
      </w:r>
    </w:p>
    <w:p w:rsidR="0073633C" w:rsidRPr="00E57351" w:rsidRDefault="0073633C" w:rsidP="005A2865"/>
    <w:sectPr w:rsidR="0073633C" w:rsidRPr="00E57351" w:rsidSect="00505466">
      <w:footerReference w:type="default" r:id="rId16"/>
      <w:pgSz w:w="12240" w:h="15840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63" w:rsidRPr="008E72D1" w:rsidRDefault="002A2163" w:rsidP="008E72D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2A2163" w:rsidRPr="008E72D1" w:rsidRDefault="002A2163" w:rsidP="008E72D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484045"/>
      <w:docPartObj>
        <w:docPartGallery w:val="Page Numbers (Bottom of Page)"/>
        <w:docPartUnique/>
      </w:docPartObj>
    </w:sdtPr>
    <w:sdtEndPr/>
    <w:sdtContent>
      <w:p w:rsidR="008E72D1" w:rsidRDefault="00FB492C">
        <w:pPr>
          <w:pStyle w:val="Footer"/>
          <w:jc w:val="center"/>
        </w:pPr>
        <w:r>
          <w:fldChar w:fldCharType="begin"/>
        </w:r>
        <w:r w:rsidR="00BF0F3E">
          <w:instrText xml:space="preserve"> PAGE   \* MERGEFORMAT </w:instrText>
        </w:r>
        <w:r>
          <w:fldChar w:fldCharType="separate"/>
        </w:r>
        <w:r w:rsidR="007404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72D1" w:rsidRDefault="008E7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63" w:rsidRPr="008E72D1" w:rsidRDefault="002A2163" w:rsidP="008E72D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2A2163" w:rsidRPr="008E72D1" w:rsidRDefault="002A2163" w:rsidP="008E72D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02B2"/>
    <w:multiLevelType w:val="hybridMultilevel"/>
    <w:tmpl w:val="EBEC4218"/>
    <w:lvl w:ilvl="0" w:tplc="1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CA2A1D4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C05739D"/>
    <w:multiLevelType w:val="hybridMultilevel"/>
    <w:tmpl w:val="E228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4A9F"/>
    <w:multiLevelType w:val="hybridMultilevel"/>
    <w:tmpl w:val="AAB6A2F8"/>
    <w:lvl w:ilvl="0" w:tplc="E5544EA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402310"/>
    <w:multiLevelType w:val="hybridMultilevel"/>
    <w:tmpl w:val="9C3AF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E7EA6"/>
    <w:multiLevelType w:val="hybridMultilevel"/>
    <w:tmpl w:val="946EB1F0"/>
    <w:lvl w:ilvl="0" w:tplc="1224576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4128"/>
    <w:rsid w:val="00040ACB"/>
    <w:rsid w:val="000744B6"/>
    <w:rsid w:val="000809C7"/>
    <w:rsid w:val="00097FD0"/>
    <w:rsid w:val="000A263B"/>
    <w:rsid w:val="000A754D"/>
    <w:rsid w:val="000F092D"/>
    <w:rsid w:val="001110D6"/>
    <w:rsid w:val="00117E82"/>
    <w:rsid w:val="001241DD"/>
    <w:rsid w:val="001335D3"/>
    <w:rsid w:val="00145C47"/>
    <w:rsid w:val="001671C6"/>
    <w:rsid w:val="0017169D"/>
    <w:rsid w:val="00186569"/>
    <w:rsid w:val="0018768E"/>
    <w:rsid w:val="00194A27"/>
    <w:rsid w:val="001A43A4"/>
    <w:rsid w:val="001B260F"/>
    <w:rsid w:val="001F78E8"/>
    <w:rsid w:val="00234110"/>
    <w:rsid w:val="00276892"/>
    <w:rsid w:val="00287A29"/>
    <w:rsid w:val="002A0DBE"/>
    <w:rsid w:val="002A2163"/>
    <w:rsid w:val="002C1F10"/>
    <w:rsid w:val="002C6BDC"/>
    <w:rsid w:val="00305BFA"/>
    <w:rsid w:val="00324A6C"/>
    <w:rsid w:val="003653C6"/>
    <w:rsid w:val="0038249D"/>
    <w:rsid w:val="003C0861"/>
    <w:rsid w:val="003E0182"/>
    <w:rsid w:val="003E7859"/>
    <w:rsid w:val="003F4763"/>
    <w:rsid w:val="00400D1A"/>
    <w:rsid w:val="0043593F"/>
    <w:rsid w:val="00436D6C"/>
    <w:rsid w:val="004575A6"/>
    <w:rsid w:val="0046552F"/>
    <w:rsid w:val="00484B10"/>
    <w:rsid w:val="00485A9D"/>
    <w:rsid w:val="004872B7"/>
    <w:rsid w:val="004B3E51"/>
    <w:rsid w:val="004C4919"/>
    <w:rsid w:val="004C6E3C"/>
    <w:rsid w:val="005025A5"/>
    <w:rsid w:val="00505466"/>
    <w:rsid w:val="0057702F"/>
    <w:rsid w:val="005A2865"/>
    <w:rsid w:val="005C1AC7"/>
    <w:rsid w:val="005D6DF5"/>
    <w:rsid w:val="005E7604"/>
    <w:rsid w:val="006065FD"/>
    <w:rsid w:val="006172D9"/>
    <w:rsid w:val="0064781C"/>
    <w:rsid w:val="00647AAC"/>
    <w:rsid w:val="00652C35"/>
    <w:rsid w:val="00663343"/>
    <w:rsid w:val="006D4128"/>
    <w:rsid w:val="006F462E"/>
    <w:rsid w:val="006F7221"/>
    <w:rsid w:val="0070500F"/>
    <w:rsid w:val="00707A19"/>
    <w:rsid w:val="00727E71"/>
    <w:rsid w:val="0073633C"/>
    <w:rsid w:val="007404C0"/>
    <w:rsid w:val="007417E4"/>
    <w:rsid w:val="0076306A"/>
    <w:rsid w:val="00797D28"/>
    <w:rsid w:val="007A3842"/>
    <w:rsid w:val="007C3AFF"/>
    <w:rsid w:val="007C4057"/>
    <w:rsid w:val="008000F0"/>
    <w:rsid w:val="00842CB5"/>
    <w:rsid w:val="008A3DA8"/>
    <w:rsid w:val="008C5D35"/>
    <w:rsid w:val="008D0D3A"/>
    <w:rsid w:val="008E72D1"/>
    <w:rsid w:val="008F0882"/>
    <w:rsid w:val="008F0DA7"/>
    <w:rsid w:val="008F5D59"/>
    <w:rsid w:val="009268BD"/>
    <w:rsid w:val="00931D4B"/>
    <w:rsid w:val="00966B93"/>
    <w:rsid w:val="00990EFB"/>
    <w:rsid w:val="009A0CD0"/>
    <w:rsid w:val="00A06076"/>
    <w:rsid w:val="00A070F8"/>
    <w:rsid w:val="00A13D89"/>
    <w:rsid w:val="00A23B52"/>
    <w:rsid w:val="00A37816"/>
    <w:rsid w:val="00A4534F"/>
    <w:rsid w:val="00A9122C"/>
    <w:rsid w:val="00A94269"/>
    <w:rsid w:val="00AB5447"/>
    <w:rsid w:val="00AE60BB"/>
    <w:rsid w:val="00B53002"/>
    <w:rsid w:val="00B708B0"/>
    <w:rsid w:val="00B73A89"/>
    <w:rsid w:val="00BD7056"/>
    <w:rsid w:val="00BF0F3E"/>
    <w:rsid w:val="00C4005B"/>
    <w:rsid w:val="00C673A1"/>
    <w:rsid w:val="00C724A5"/>
    <w:rsid w:val="00C83001"/>
    <w:rsid w:val="00CA1F4E"/>
    <w:rsid w:val="00CA4A65"/>
    <w:rsid w:val="00CB786C"/>
    <w:rsid w:val="00CC0E40"/>
    <w:rsid w:val="00CF70B1"/>
    <w:rsid w:val="00CF7614"/>
    <w:rsid w:val="00D2271A"/>
    <w:rsid w:val="00D26D21"/>
    <w:rsid w:val="00D50047"/>
    <w:rsid w:val="00D553B6"/>
    <w:rsid w:val="00D9536B"/>
    <w:rsid w:val="00D95BB7"/>
    <w:rsid w:val="00DD40A0"/>
    <w:rsid w:val="00DE2A07"/>
    <w:rsid w:val="00DE6587"/>
    <w:rsid w:val="00DF1FA0"/>
    <w:rsid w:val="00E34F6E"/>
    <w:rsid w:val="00E37448"/>
    <w:rsid w:val="00E57351"/>
    <w:rsid w:val="00E630F7"/>
    <w:rsid w:val="00ED465E"/>
    <w:rsid w:val="00EF31FE"/>
    <w:rsid w:val="00EF3AC0"/>
    <w:rsid w:val="00F142E9"/>
    <w:rsid w:val="00F41953"/>
    <w:rsid w:val="00F53339"/>
    <w:rsid w:val="00F77E1E"/>
    <w:rsid w:val="00F81533"/>
    <w:rsid w:val="00FA3485"/>
    <w:rsid w:val="00FB492C"/>
    <w:rsid w:val="00FC228F"/>
    <w:rsid w:val="00FE426D"/>
    <w:rsid w:val="00FF10FB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33"/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6D4128"/>
    <w:pPr>
      <w:keepNext/>
      <w:spacing w:after="240" w:line="18" w:lineRule="atLeast"/>
      <w:ind w:left="720" w:hanging="720"/>
      <w:outlineLvl w:val="1"/>
    </w:pPr>
    <w:rPr>
      <w:rFonts w:ascii="Times New Roman" w:eastAsia="Times New Roman" w:hAnsi="Times New Roman" w:cs="Times New Roman"/>
      <w:b/>
      <w:sz w:val="24"/>
      <w:szCs w:val="20"/>
      <w:lang w:val="en-AU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D4128"/>
    <w:rPr>
      <w:rFonts w:ascii="Times New Roman" w:eastAsia="Times New Roman" w:hAnsi="Times New Roman" w:cs="Times New Roman"/>
      <w:b/>
      <w:sz w:val="24"/>
      <w:szCs w:val="20"/>
      <w:lang w:val="en-AU" w:eastAsia="en-ZA"/>
    </w:rPr>
  </w:style>
  <w:style w:type="character" w:styleId="Hyperlink">
    <w:name w:val="Hyperlink"/>
    <w:uiPriority w:val="99"/>
    <w:rsid w:val="006D4128"/>
    <w:rPr>
      <w:color w:val="0000FF"/>
      <w:u w:val="single"/>
    </w:rPr>
  </w:style>
  <w:style w:type="paragraph" w:customStyle="1" w:styleId="Default">
    <w:name w:val="Default"/>
    <w:rsid w:val="006D412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1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6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7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E7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2D1"/>
  </w:style>
  <w:style w:type="paragraph" w:styleId="Footer">
    <w:name w:val="footer"/>
    <w:basedOn w:val="Normal"/>
    <w:link w:val="FooterChar"/>
    <w:uiPriority w:val="99"/>
    <w:unhideWhenUsed/>
    <w:rsid w:val="008E7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6D4128"/>
    <w:pPr>
      <w:keepNext/>
      <w:spacing w:after="240" w:line="18" w:lineRule="atLeast"/>
      <w:ind w:left="720" w:hanging="720"/>
      <w:outlineLvl w:val="1"/>
    </w:pPr>
    <w:rPr>
      <w:rFonts w:ascii="Times New Roman" w:eastAsia="Times New Roman" w:hAnsi="Times New Roman" w:cs="Times New Roman"/>
      <w:b/>
      <w:sz w:val="24"/>
      <w:szCs w:val="20"/>
      <w:lang w:val="en-AU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D4128"/>
    <w:rPr>
      <w:rFonts w:ascii="Times New Roman" w:eastAsia="Times New Roman" w:hAnsi="Times New Roman" w:cs="Times New Roman"/>
      <w:b/>
      <w:sz w:val="24"/>
      <w:szCs w:val="20"/>
      <w:lang w:val="en-AU" w:eastAsia="en-ZA"/>
    </w:rPr>
  </w:style>
  <w:style w:type="character" w:styleId="Hyperlink">
    <w:name w:val="Hyperlink"/>
    <w:uiPriority w:val="99"/>
    <w:rsid w:val="006D4128"/>
    <w:rPr>
      <w:color w:val="0000FF"/>
      <w:u w:val="single"/>
    </w:rPr>
  </w:style>
  <w:style w:type="paragraph" w:customStyle="1" w:styleId="Default">
    <w:name w:val="Default"/>
    <w:rsid w:val="006D412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1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6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7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E7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2D1"/>
  </w:style>
  <w:style w:type="paragraph" w:styleId="Footer">
    <w:name w:val="footer"/>
    <w:basedOn w:val="Normal"/>
    <w:link w:val="FooterChar"/>
    <w:uiPriority w:val="99"/>
    <w:unhideWhenUsed/>
    <w:rsid w:val="008E7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Afrikaans%20Huistaal%20Vr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G:\Afrikaans%20Huistaal%20Vr1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G:\Afrikaans%20Huistaal%20Vr1.XLSX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Afrikaans%20Huistaal%20Vr1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G:\Afrikaans%20Huistaal%20Vr1.XLSX" TargetMode="External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G:\Afrikaans%20Huistaal%20Vr1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n-ZA"/>
            </a:pPr>
            <a:r>
              <a:rPr lang="en-GB"/>
              <a:t>VRAAG 1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55873361329633"/>
          <c:y val="0.12805768741816043"/>
          <c:w val="0.78021697837220827"/>
          <c:h val="0.524959142012010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DATA!$B$310</c:f>
              <c:strCache>
                <c:ptCount val="1"/>
                <c:pt idx="0">
                  <c:v>Provincial Avg</c:v>
                </c:pt>
              </c:strCache>
            </c:strRef>
          </c:tx>
          <c:invertIfNegative val="0"/>
          <c:dLbls>
            <c:dLbl>
              <c:idx val="5"/>
              <c:layout>
                <c:manualLayout>
                  <c:x val="2.726912392249392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lang="en-ZA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DATA!$C$4:$T$5</c:f>
              <c:multiLvlStrCache>
                <c:ptCount val="18"/>
                <c:lvl>
                  <c:pt idx="0">
                    <c:v>Redes vir glimlagte</c:v>
                  </c:pt>
                  <c:pt idx="1">
                    <c:v>Onderstreepte sin</c:v>
                  </c:pt>
                  <c:pt idx="2">
                    <c:v>Sprekers uniek</c:v>
                  </c:pt>
                  <c:pt idx="3">
                    <c:v>Drie sinne</c:v>
                  </c:pt>
                  <c:pt idx="4">
                    <c:v>Raakpunte</c:v>
                  </c:pt>
                  <c:pt idx="5">
                    <c:v>Sukses</c:v>
                  </c:pt>
                  <c:pt idx="6">
                    <c:v>eNuus</c:v>
                  </c:pt>
                  <c:pt idx="7">
                    <c:v>Feit/Mening</c:v>
                  </c:pt>
                  <c:pt idx="8">
                    <c:v>Belê in Afr.</c:v>
                  </c:pt>
                  <c:pt idx="9">
                    <c:v>Globale taal</c:v>
                  </c:pt>
                  <c:pt idx="10">
                    <c:v>Media24</c:v>
                  </c:pt>
                  <c:pt idx="11">
                    <c:v>Inklusiwiteit</c:v>
                  </c:pt>
                  <c:pt idx="12">
                    <c:v>Ads24</c:v>
                  </c:pt>
                  <c:pt idx="13">
                    <c:v>Karen Meiring</c:v>
                  </c:pt>
                  <c:pt idx="14">
                    <c:v>Teks B</c:v>
                  </c:pt>
                  <c:pt idx="15">
                    <c:v>Teks A en B</c:v>
                  </c:pt>
                  <c:pt idx="16">
                    <c:v>Hooffokusareas</c:v>
                  </c:pt>
                  <c:pt idx="17">
                    <c:v>Vr1: Totaal</c:v>
                  </c:pt>
                </c:lvl>
                <c:lvl>
                  <c:pt idx="0">
                    <c:v>1.1</c:v>
                  </c:pt>
                  <c:pt idx="1">
                    <c:v>1.2</c:v>
                  </c:pt>
                  <c:pt idx="2">
                    <c:v>1.3</c:v>
                  </c:pt>
                  <c:pt idx="3">
                    <c:v>1.4</c:v>
                  </c:pt>
                  <c:pt idx="4">
                    <c:v>1.5</c:v>
                  </c:pt>
                  <c:pt idx="5">
                    <c:v>1.6</c:v>
                  </c:pt>
                  <c:pt idx="6">
                    <c:v>1.7</c:v>
                  </c:pt>
                  <c:pt idx="7">
                    <c:v>1.8</c:v>
                  </c:pt>
                  <c:pt idx="8">
                    <c:v>1.9</c:v>
                  </c:pt>
                  <c:pt idx="9">
                    <c:v>1.10</c:v>
                  </c:pt>
                  <c:pt idx="10">
                    <c:v>1.11</c:v>
                  </c:pt>
                  <c:pt idx="11">
                    <c:v>1.12</c:v>
                  </c:pt>
                  <c:pt idx="12">
                    <c:v>1.13</c:v>
                  </c:pt>
                  <c:pt idx="13">
                    <c:v>1.14</c:v>
                  </c:pt>
                  <c:pt idx="14">
                    <c:v>1.15</c:v>
                  </c:pt>
                  <c:pt idx="15">
                    <c:v>1.16</c:v>
                  </c:pt>
                  <c:pt idx="16">
                    <c:v>1.17</c:v>
                  </c:pt>
                  <c:pt idx="17">
                    <c:v>VR. 1</c:v>
                  </c:pt>
                </c:lvl>
              </c:multiLvlStrCache>
            </c:multiLvlStrRef>
          </c:cat>
          <c:val>
            <c:numRef>
              <c:f>DATA!$C$310:$T$310</c:f>
              <c:numCache>
                <c:formatCode>0.0%</c:formatCode>
                <c:ptCount val="18"/>
                <c:pt idx="0">
                  <c:v>0.78166666666666651</c:v>
                </c:pt>
                <c:pt idx="1">
                  <c:v>0.52666666666666651</c:v>
                </c:pt>
                <c:pt idx="2">
                  <c:v>0.88833333333333353</c:v>
                </c:pt>
                <c:pt idx="3">
                  <c:v>0.45444444444444448</c:v>
                </c:pt>
                <c:pt idx="4">
                  <c:v>0.55833333333333335</c:v>
                </c:pt>
                <c:pt idx="5">
                  <c:v>0.68333333333333379</c:v>
                </c:pt>
                <c:pt idx="6">
                  <c:v>0.75000000000000044</c:v>
                </c:pt>
                <c:pt idx="7">
                  <c:v>0.51500000000000001</c:v>
                </c:pt>
                <c:pt idx="8">
                  <c:v>0.85333333333333361</c:v>
                </c:pt>
                <c:pt idx="9">
                  <c:v>0.73000000000000043</c:v>
                </c:pt>
                <c:pt idx="10">
                  <c:v>0.72333333333333361</c:v>
                </c:pt>
                <c:pt idx="11">
                  <c:v>0.23666666666666666</c:v>
                </c:pt>
                <c:pt idx="12">
                  <c:v>0.6166666666666667</c:v>
                </c:pt>
                <c:pt idx="13">
                  <c:v>0.34666666666666707</c:v>
                </c:pt>
                <c:pt idx="14">
                  <c:v>0.78333333333333333</c:v>
                </c:pt>
                <c:pt idx="15">
                  <c:v>0.82333333333333369</c:v>
                </c:pt>
                <c:pt idx="16">
                  <c:v>0.19888888888888895</c:v>
                </c:pt>
                <c:pt idx="17">
                  <c:v>0.57588888888888934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588928"/>
        <c:axId val="138734976"/>
      </c:barChart>
      <c:catAx>
        <c:axId val="365889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lang="en-ZA"/>
            </a:pPr>
            <a:endParaRPr lang="en-US"/>
          </a:p>
        </c:txPr>
        <c:crossAx val="138734976"/>
        <c:crosses val="autoZero"/>
        <c:auto val="1"/>
        <c:lblAlgn val="ctr"/>
        <c:lblOffset val="100"/>
        <c:noMultiLvlLbl val="0"/>
      </c:catAx>
      <c:valAx>
        <c:axId val="138734976"/>
        <c:scaling>
          <c:orientation val="minMax"/>
          <c:max val="1"/>
          <c:min val="0"/>
        </c:scaling>
        <c:delete val="0"/>
        <c:axPos val="r"/>
        <c:numFmt formatCode="0.0%" sourceLinked="1"/>
        <c:majorTickMark val="in"/>
        <c:minorTickMark val="out"/>
        <c:tickLblPos val="nextTo"/>
        <c:crossAx val="36588928"/>
        <c:crosses val="max"/>
        <c:crossBetween val="midCat"/>
        <c:majorUnit val="0.1"/>
        <c:minorUnit val="2.0000000000000021E-2"/>
      </c:valAx>
    </c:plotArea>
    <c:legend>
      <c:legendPos val="t"/>
      <c:layout>
        <c:manualLayout>
          <c:xMode val="edge"/>
          <c:yMode val="edge"/>
          <c:x val="0.59656262747376332"/>
          <c:y val="2.4111986001749793E-2"/>
          <c:w val="0.23806260481176131"/>
          <c:h val="6.199106064122939E-2"/>
        </c:manualLayout>
      </c:layout>
      <c:overlay val="0"/>
      <c:txPr>
        <a:bodyPr/>
        <a:lstStyle/>
        <a:p>
          <a:pPr>
            <a:defRPr lang="en-ZA" sz="12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GB"/>
            </a:pPr>
            <a:r>
              <a:rPr lang="en-GB"/>
              <a:t>VRAAG 2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9532302317102903E-2"/>
          <c:y val="8.7671001731109352E-2"/>
          <c:w val="0.55223887879399702"/>
          <c:h val="0.821257121543085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DATA!$B$310</c:f>
              <c:strCache>
                <c:ptCount val="1"/>
                <c:pt idx="0">
                  <c:v>Provincial Avg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invertIfNegative val="0"/>
          <c:dLbls>
            <c:txPr>
              <a:bodyPr rot="-5400000" vert="horz"/>
              <a:lstStyle/>
              <a:p>
                <a:pPr>
                  <a:defRPr lang="en-GB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DATA!$U$4:$V$5</c:f>
              <c:multiLvlStrCache>
                <c:ptCount val="2"/>
                <c:lvl>
                  <c:pt idx="0">
                    <c:v>Opsomming</c:v>
                  </c:pt>
                  <c:pt idx="1">
                    <c:v>Vr. 2: Totaal</c:v>
                  </c:pt>
                </c:lvl>
                <c:lvl>
                  <c:pt idx="0">
                    <c:v>2.1</c:v>
                  </c:pt>
                  <c:pt idx="1">
                    <c:v>VR. 2</c:v>
                  </c:pt>
                </c:lvl>
              </c:multiLvlStrCache>
            </c:multiLvlStrRef>
          </c:cat>
          <c:val>
            <c:numRef>
              <c:f>DATA!$U$310:$V$310</c:f>
              <c:numCache>
                <c:formatCode>0.0%</c:formatCode>
                <c:ptCount val="2"/>
                <c:pt idx="0">
                  <c:v>0.82200000000000051</c:v>
                </c:pt>
                <c:pt idx="1">
                  <c:v>0.82200000000000051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8495872"/>
        <c:axId val="138502912"/>
      </c:barChart>
      <c:catAx>
        <c:axId val="13849587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138502912"/>
        <c:crosses val="autoZero"/>
        <c:auto val="1"/>
        <c:lblAlgn val="ctr"/>
        <c:lblOffset val="100"/>
        <c:noMultiLvlLbl val="0"/>
      </c:catAx>
      <c:valAx>
        <c:axId val="138502912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lang="en-ZA"/>
            </a:pPr>
            <a:endParaRPr lang="en-US"/>
          </a:p>
        </c:txPr>
        <c:crossAx val="138495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750100948919894"/>
          <c:y val="0.5211000425274176"/>
          <c:w val="0.20908018709199827"/>
          <c:h val="5.9191205845586861E-2"/>
        </c:manualLayout>
      </c:layout>
      <c:overlay val="0"/>
      <c:txPr>
        <a:bodyPr/>
        <a:lstStyle/>
        <a:p>
          <a:pPr>
            <a:defRPr lang="en-GB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GB"/>
            </a:pPr>
            <a:r>
              <a:rPr lang="en-US"/>
              <a:t>Vraag 3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1824503810135512E-2"/>
          <c:y val="0.11962347990083338"/>
          <c:w val="0.91810500273568563"/>
          <c:h val="0.592633234278551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DATA!$B$310</c:f>
              <c:strCache>
                <c:ptCount val="1"/>
                <c:pt idx="0">
                  <c:v>Provincial Avg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invertIfNegative val="0"/>
          <c:dLbls>
            <c:txPr>
              <a:bodyPr rot="-5400000" vert="horz"/>
              <a:lstStyle/>
              <a:p>
                <a:pPr>
                  <a:defRPr lang="en-GB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DATA!$W$4:$AZ$5</c:f>
              <c:multiLvlStrCache>
                <c:ptCount val="30"/>
                <c:lvl>
                  <c:pt idx="0">
                    <c:v>Ontkenning</c:v>
                  </c:pt>
                  <c:pt idx="1">
                    <c:v>Idioom</c:v>
                  </c:pt>
                  <c:pt idx="2">
                    <c:v>Homofoon</c:v>
                  </c:pt>
                  <c:pt idx="3">
                    <c:v>Voegwoord</c:v>
                  </c:pt>
                  <c:pt idx="4">
                    <c:v>Asterisk</c:v>
                  </c:pt>
                  <c:pt idx="5">
                    <c:v>Vraagsin</c:v>
                  </c:pt>
                  <c:pt idx="6">
                    <c:v>Intensiewe vorm</c:v>
                  </c:pt>
                  <c:pt idx="7">
                    <c:v>Woordkeuse</c:v>
                  </c:pt>
                  <c:pt idx="8">
                    <c:v>Bywoord</c:v>
                  </c:pt>
                  <c:pt idx="9">
                    <c:v>Turbovite</c:v>
                  </c:pt>
                  <c:pt idx="10">
                    <c:v>Spelling</c:v>
                  </c:pt>
                  <c:pt idx="11">
                    <c:v>Suiwer Afrikaans</c:v>
                  </c:pt>
                  <c:pt idx="12">
                    <c:v>Steriotipering</c:v>
                  </c:pt>
                  <c:pt idx="13">
                    <c:v>Betekenis</c:v>
                  </c:pt>
                  <c:pt idx="14">
                    <c:v>Geslag</c:v>
                  </c:pt>
                  <c:pt idx="15">
                    <c:v>Werkwoord</c:v>
                  </c:pt>
                  <c:pt idx="16">
                    <c:v>Bysin</c:v>
                  </c:pt>
                  <c:pt idx="17">
                    <c:v>Indirekte rede</c:v>
                  </c:pt>
                  <c:pt idx="18">
                    <c:v>Akuut</c:v>
                  </c:pt>
                  <c:pt idx="19">
                    <c:v>Klem</c:v>
                  </c:pt>
                  <c:pt idx="20">
                    <c:v>Sinoniem</c:v>
                  </c:pt>
                  <c:pt idx="21">
                    <c:v>Afkorting</c:v>
                  </c:pt>
                  <c:pt idx="22">
                    <c:v>Parentese</c:v>
                  </c:pt>
                  <c:pt idx="23">
                    <c:v>Een woord</c:v>
                  </c:pt>
                  <c:pt idx="24">
                    <c:v>korrekte vorm</c:v>
                  </c:pt>
                  <c:pt idx="25">
                    <c:v>leenwoord</c:v>
                  </c:pt>
                  <c:pt idx="26">
                    <c:v>Bedrywende vorm</c:v>
                  </c:pt>
                  <c:pt idx="27">
                    <c:v>Taalfout/</c:v>
                  </c:pt>
                  <c:pt idx="28">
                    <c:v>Idioom</c:v>
                  </c:pt>
                  <c:pt idx="29">
                    <c:v>Vr. 3: Totaal</c:v>
                  </c:pt>
                </c:lvl>
                <c:lvl>
                  <c:pt idx="0">
                    <c:v>3.1</c:v>
                  </c:pt>
                  <c:pt idx="1">
                    <c:v>3.2</c:v>
                  </c:pt>
                  <c:pt idx="2">
                    <c:v>3.3</c:v>
                  </c:pt>
                  <c:pt idx="3">
                    <c:v>3.4</c:v>
                  </c:pt>
                  <c:pt idx="4">
                    <c:v>3.5</c:v>
                  </c:pt>
                  <c:pt idx="5">
                    <c:v>3.6</c:v>
                  </c:pt>
                  <c:pt idx="6">
                    <c:v>3.7</c:v>
                  </c:pt>
                  <c:pt idx="7">
                    <c:v>3.8</c:v>
                  </c:pt>
                  <c:pt idx="8">
                    <c:v>3.9</c:v>
                  </c:pt>
                  <c:pt idx="9">
                    <c:v>3.10</c:v>
                  </c:pt>
                  <c:pt idx="10">
                    <c:v>4.1</c:v>
                  </c:pt>
                  <c:pt idx="11">
                    <c:v>4.2</c:v>
                  </c:pt>
                  <c:pt idx="12">
                    <c:v>4.3</c:v>
                  </c:pt>
                  <c:pt idx="13">
                    <c:v>4.4</c:v>
                  </c:pt>
                  <c:pt idx="14">
                    <c:v>4.5</c:v>
                  </c:pt>
                  <c:pt idx="15">
                    <c:v>4.6</c:v>
                  </c:pt>
                  <c:pt idx="16">
                    <c:v>4.7</c:v>
                  </c:pt>
                  <c:pt idx="17">
                    <c:v>4.8</c:v>
                  </c:pt>
                  <c:pt idx="18">
                    <c:v>4.9</c:v>
                  </c:pt>
                  <c:pt idx="19">
                    <c:v>5.1</c:v>
                  </c:pt>
                  <c:pt idx="20">
                    <c:v>5.2</c:v>
                  </c:pt>
                  <c:pt idx="21">
                    <c:v>5.3</c:v>
                  </c:pt>
                  <c:pt idx="22">
                    <c:v>5.4</c:v>
                  </c:pt>
                  <c:pt idx="23">
                    <c:v>5.5</c:v>
                  </c:pt>
                  <c:pt idx="24">
                    <c:v>5.6</c:v>
                  </c:pt>
                  <c:pt idx="25">
                    <c:v>5.7</c:v>
                  </c:pt>
                  <c:pt idx="26">
                    <c:v>5.8</c:v>
                  </c:pt>
                  <c:pt idx="27">
                    <c:v>5.9</c:v>
                  </c:pt>
                  <c:pt idx="28">
                    <c:v>5.10</c:v>
                  </c:pt>
                  <c:pt idx="29">
                    <c:v>Vr. 3</c:v>
                  </c:pt>
                </c:lvl>
              </c:multiLvlStrCache>
            </c:multiLvlStrRef>
          </c:cat>
          <c:val>
            <c:numRef>
              <c:f>DATA!$W$310:$AZ$310</c:f>
              <c:numCache>
                <c:formatCode>0.0%</c:formatCode>
                <c:ptCount val="30"/>
                <c:pt idx="0">
                  <c:v>2.3333333333333341E-2</c:v>
                </c:pt>
                <c:pt idx="1">
                  <c:v>0.42333333333333334</c:v>
                </c:pt>
                <c:pt idx="2">
                  <c:v>0.57666666666666666</c:v>
                </c:pt>
                <c:pt idx="3">
                  <c:v>0.13333333333333341</c:v>
                </c:pt>
                <c:pt idx="4">
                  <c:v>0.33666666666666711</c:v>
                </c:pt>
                <c:pt idx="5">
                  <c:v>0.76333333333333364</c:v>
                </c:pt>
                <c:pt idx="6">
                  <c:v>0.43000000000000022</c:v>
                </c:pt>
                <c:pt idx="7">
                  <c:v>0.56666666666666654</c:v>
                </c:pt>
                <c:pt idx="8">
                  <c:v>0.26</c:v>
                </c:pt>
                <c:pt idx="9">
                  <c:v>0.77000000000000046</c:v>
                </c:pt>
                <c:pt idx="10">
                  <c:v>0.42666666666666697</c:v>
                </c:pt>
                <c:pt idx="11">
                  <c:v>0.55666666666666653</c:v>
                </c:pt>
                <c:pt idx="12">
                  <c:v>0.56666666666666654</c:v>
                </c:pt>
                <c:pt idx="13">
                  <c:v>0.47333333333333333</c:v>
                </c:pt>
                <c:pt idx="14">
                  <c:v>0.72333333333333361</c:v>
                </c:pt>
                <c:pt idx="15">
                  <c:v>0.31666666666666704</c:v>
                </c:pt>
                <c:pt idx="16">
                  <c:v>0.21333333333333349</c:v>
                </c:pt>
                <c:pt idx="17">
                  <c:v>0.34666666666666696</c:v>
                </c:pt>
                <c:pt idx="18">
                  <c:v>0.38666666666666705</c:v>
                </c:pt>
                <c:pt idx="19">
                  <c:v>0.24333333333333348</c:v>
                </c:pt>
                <c:pt idx="20">
                  <c:v>0.27666666666666695</c:v>
                </c:pt>
                <c:pt idx="21">
                  <c:v>7.6666666666666702E-2</c:v>
                </c:pt>
                <c:pt idx="22">
                  <c:v>0.20666666666666669</c:v>
                </c:pt>
                <c:pt idx="23">
                  <c:v>0.12666666666666668</c:v>
                </c:pt>
                <c:pt idx="24">
                  <c:v>0.31666666666666704</c:v>
                </c:pt>
                <c:pt idx="25">
                  <c:v>0.75666666666666671</c:v>
                </c:pt>
                <c:pt idx="26">
                  <c:v>5.3333333333333406E-2</c:v>
                </c:pt>
                <c:pt idx="27">
                  <c:v>0.5166666666666665</c:v>
                </c:pt>
                <c:pt idx="28">
                  <c:v>0.24333333333333348</c:v>
                </c:pt>
                <c:pt idx="29">
                  <c:v>0.38922222222222247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1750272"/>
        <c:axId val="141752960"/>
      </c:barChart>
      <c:catAx>
        <c:axId val="14175027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141752960"/>
        <c:crosses val="autoZero"/>
        <c:auto val="1"/>
        <c:lblAlgn val="ctr"/>
        <c:lblOffset val="100"/>
        <c:noMultiLvlLbl val="0"/>
      </c:catAx>
      <c:valAx>
        <c:axId val="141752960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lang="en-ZA"/>
            </a:pPr>
            <a:endParaRPr lang="en-US"/>
          </a:p>
        </c:txPr>
        <c:crossAx val="141750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114330872447542"/>
          <c:y val="3.4429875370056352E-2"/>
          <c:w val="0.18189361275238425"/>
          <c:h val="5.829010179697687E-2"/>
        </c:manualLayout>
      </c:layout>
      <c:overlay val="0"/>
      <c:txPr>
        <a:bodyPr/>
        <a:lstStyle/>
        <a:p>
          <a:pPr>
            <a:defRPr lang="en-GB" sz="1200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ZA" sz="1200"/>
              <a:t>Provinsiale resultate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Provinsie</c:v>
          </c:tx>
          <c:invertIfNegative val="0"/>
          <c:cat>
            <c:strRef>
              <c:f>DATA!$BC$5:$BF$5</c:f>
              <c:strCache>
                <c:ptCount val="4"/>
                <c:pt idx="0">
                  <c:v>Vr1: Totaal</c:v>
                </c:pt>
                <c:pt idx="1">
                  <c:v>Vr. 2: Totaal</c:v>
                </c:pt>
                <c:pt idx="2">
                  <c:v>Vr. 3: Totaal</c:v>
                </c:pt>
                <c:pt idx="3">
                  <c:v>Groottotaal</c:v>
                </c:pt>
              </c:strCache>
            </c:strRef>
          </c:cat>
          <c:val>
            <c:numRef>
              <c:f>DATA!$BC$310:$BF$310</c:f>
              <c:numCache>
                <c:formatCode>0.0%</c:formatCode>
                <c:ptCount val="4"/>
                <c:pt idx="0">
                  <c:v>0.57588888888888934</c:v>
                </c:pt>
                <c:pt idx="1">
                  <c:v>0.82200000000000051</c:v>
                </c:pt>
                <c:pt idx="2">
                  <c:v>0.38922222222222247</c:v>
                </c:pt>
                <c:pt idx="3">
                  <c:v>0.53104761904761899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3573632"/>
        <c:axId val="133575424"/>
      </c:barChart>
      <c:catAx>
        <c:axId val="133573632"/>
        <c:scaling>
          <c:orientation val="minMax"/>
        </c:scaling>
        <c:delete val="0"/>
        <c:axPos val="b"/>
        <c:majorTickMark val="out"/>
        <c:minorTickMark val="none"/>
        <c:tickLblPos val="nextTo"/>
        <c:crossAx val="133575424"/>
        <c:crosses val="autoZero"/>
        <c:auto val="1"/>
        <c:lblAlgn val="ctr"/>
        <c:lblOffset val="100"/>
        <c:noMultiLvlLbl val="0"/>
      </c:catAx>
      <c:valAx>
        <c:axId val="13357542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33573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/>
              <a:t>PROVINSIALE  EN DISTRIK GEM PER VRAAG</a:t>
            </a:r>
          </a:p>
        </c:rich>
      </c:tx>
      <c:layout>
        <c:manualLayout>
          <c:xMode val="edge"/>
          <c:yMode val="edge"/>
          <c:x val="0.24422521175884404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421865927819824"/>
          <c:y val="0.10848823142390222"/>
          <c:w val="0.74577427821522368"/>
          <c:h val="0.798908815643328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DATA!$BC$5</c:f>
              <c:strCache>
                <c:ptCount val="1"/>
                <c:pt idx="0">
                  <c:v>Vr1: Totaal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(DATA!$B$310,DATA!$B$313,DATA!$B$316,DATA!$B$319,DATA!$B$322)</c:f>
              <c:strCache>
                <c:ptCount val="5"/>
                <c:pt idx="0">
                  <c:v>Provincial Avg</c:v>
                </c:pt>
                <c:pt idx="1">
                  <c:v>Bojanala Avg(91)</c:v>
                </c:pt>
                <c:pt idx="2">
                  <c:v>DR KK Avg(92)</c:v>
                </c:pt>
                <c:pt idx="3">
                  <c:v>DR Ruth Avg(93)</c:v>
                </c:pt>
                <c:pt idx="4">
                  <c:v>NMM Avg(94)</c:v>
                </c:pt>
              </c:strCache>
            </c:strRef>
          </c:cat>
          <c:val>
            <c:numRef>
              <c:f>(DATA!$BC$310,DATA!$BC$313,DATA!$BC$316,DATA!$BC$319,DATA!$BC$322)</c:f>
              <c:numCache>
                <c:formatCode>0.0%</c:formatCode>
                <c:ptCount val="5"/>
                <c:pt idx="0">
                  <c:v>0.57588888888888934</c:v>
                </c:pt>
                <c:pt idx="1">
                  <c:v>0.55122807017543862</c:v>
                </c:pt>
                <c:pt idx="2">
                  <c:v>0.62517730496453905</c:v>
                </c:pt>
                <c:pt idx="3">
                  <c:v>0.56422764227642275</c:v>
                </c:pt>
                <c:pt idx="4">
                  <c:v>0.55000000000000004</c:v>
                </c:pt>
              </c:numCache>
            </c:numRef>
          </c:val>
        </c:ser>
        <c:ser>
          <c:idx val="1"/>
          <c:order val="1"/>
          <c:tx>
            <c:strRef>
              <c:f>DATA!$BD$5</c:f>
              <c:strCache>
                <c:ptCount val="1"/>
                <c:pt idx="0">
                  <c:v>Vr. 2: Totaal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(DATA!$B$310,DATA!$B$313,DATA!$B$316,DATA!$B$319,DATA!$B$322)</c:f>
              <c:strCache>
                <c:ptCount val="5"/>
                <c:pt idx="0">
                  <c:v>Provincial Avg</c:v>
                </c:pt>
                <c:pt idx="1">
                  <c:v>Bojanala Avg(91)</c:v>
                </c:pt>
                <c:pt idx="2">
                  <c:v>DR KK Avg(92)</c:v>
                </c:pt>
                <c:pt idx="3">
                  <c:v>DR Ruth Avg(93)</c:v>
                </c:pt>
                <c:pt idx="4">
                  <c:v>NMM Avg(94)</c:v>
                </c:pt>
              </c:strCache>
            </c:strRef>
          </c:cat>
          <c:val>
            <c:numRef>
              <c:f>(DATA!$BD$310,DATA!$BD$313,DATA!$BD$316,DATA!$BD$319,DATA!$BD$322)</c:f>
              <c:numCache>
                <c:formatCode>0.0%</c:formatCode>
                <c:ptCount val="5"/>
                <c:pt idx="0">
                  <c:v>0.82200000000000051</c:v>
                </c:pt>
                <c:pt idx="1">
                  <c:v>0.8473684210526311</c:v>
                </c:pt>
                <c:pt idx="2">
                  <c:v>0.84893617021276557</c:v>
                </c:pt>
                <c:pt idx="3">
                  <c:v>0.7975609756097557</c:v>
                </c:pt>
                <c:pt idx="4">
                  <c:v>0.76571428571428579</c:v>
                </c:pt>
              </c:numCache>
            </c:numRef>
          </c:val>
        </c:ser>
        <c:ser>
          <c:idx val="2"/>
          <c:order val="2"/>
          <c:tx>
            <c:strRef>
              <c:f>DATA!$BE$5</c:f>
              <c:strCache>
                <c:ptCount val="1"/>
                <c:pt idx="0">
                  <c:v>Vr. 3: Totaal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(DATA!$B$310,DATA!$B$313,DATA!$B$316,DATA!$B$319,DATA!$B$322)</c:f>
              <c:strCache>
                <c:ptCount val="5"/>
                <c:pt idx="0">
                  <c:v>Provincial Avg</c:v>
                </c:pt>
                <c:pt idx="1">
                  <c:v>Bojanala Avg(91)</c:v>
                </c:pt>
                <c:pt idx="2">
                  <c:v>DR KK Avg(92)</c:v>
                </c:pt>
                <c:pt idx="3">
                  <c:v>DR Ruth Avg(93)</c:v>
                </c:pt>
                <c:pt idx="4">
                  <c:v>NMM Avg(94)</c:v>
                </c:pt>
              </c:strCache>
            </c:strRef>
          </c:cat>
          <c:val>
            <c:numRef>
              <c:f>(DATA!$BE$310,DATA!$BE$313,DATA!$BE$316,DATA!$BE$319,DATA!$BE$322)</c:f>
              <c:numCache>
                <c:formatCode>0.0%</c:formatCode>
                <c:ptCount val="5"/>
                <c:pt idx="0">
                  <c:v>0.38922222222222247</c:v>
                </c:pt>
                <c:pt idx="1">
                  <c:v>0.37228070175438638</c:v>
                </c:pt>
                <c:pt idx="2">
                  <c:v>0.40177304964538985</c:v>
                </c:pt>
                <c:pt idx="3">
                  <c:v>0.37154471544715467</c:v>
                </c:pt>
                <c:pt idx="4">
                  <c:v>0.40571428571428597</c:v>
                </c:pt>
              </c:numCache>
            </c:numRef>
          </c:val>
        </c:ser>
        <c:ser>
          <c:idx val="3"/>
          <c:order val="3"/>
          <c:tx>
            <c:strRef>
              <c:f>DATA!$BF$5</c:f>
              <c:strCache>
                <c:ptCount val="1"/>
                <c:pt idx="0">
                  <c:v>Groottotaal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(DATA!$B$310,DATA!$B$313,DATA!$B$316,DATA!$B$319,DATA!$B$322)</c:f>
              <c:strCache>
                <c:ptCount val="5"/>
                <c:pt idx="0">
                  <c:v>Provincial Avg</c:v>
                </c:pt>
                <c:pt idx="1">
                  <c:v>Bojanala Avg(91)</c:v>
                </c:pt>
                <c:pt idx="2">
                  <c:v>DR KK Avg(92)</c:v>
                </c:pt>
                <c:pt idx="3">
                  <c:v>DR Ruth Avg(93)</c:v>
                </c:pt>
                <c:pt idx="4">
                  <c:v>NMM Avg(94)</c:v>
                </c:pt>
              </c:strCache>
            </c:strRef>
          </c:cat>
          <c:val>
            <c:numRef>
              <c:f>(DATA!$BF$310,DATA!$BF$313,DATA!$BF$316,DATA!$BF$319,DATA!$BF$322)</c:f>
              <c:numCache>
                <c:formatCode>0.0%</c:formatCode>
                <c:ptCount val="5"/>
                <c:pt idx="0">
                  <c:v>0.53104761904761899</c:v>
                </c:pt>
                <c:pt idx="1">
                  <c:v>0.51684210526315788</c:v>
                </c:pt>
                <c:pt idx="2">
                  <c:v>0.56139817629179389</c:v>
                </c:pt>
                <c:pt idx="3">
                  <c:v>0.51498257839721207</c:v>
                </c:pt>
                <c:pt idx="4">
                  <c:v>0.51897959183673459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3621248"/>
        <c:axId val="133622784"/>
      </c:barChart>
      <c:catAx>
        <c:axId val="1336212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33622784"/>
        <c:crosses val="autoZero"/>
        <c:auto val="1"/>
        <c:lblAlgn val="ctr"/>
        <c:lblOffset val="100"/>
        <c:noMultiLvlLbl val="0"/>
      </c:catAx>
      <c:valAx>
        <c:axId val="13362278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ZA"/>
                  <a:t>Gemiddeldes</a:t>
                </a:r>
              </a:p>
            </c:rich>
          </c:tx>
          <c:overlay val="0"/>
        </c:title>
        <c:numFmt formatCode="0.0%" sourceLinked="1"/>
        <c:majorTickMark val="out"/>
        <c:minorTickMark val="none"/>
        <c:tickLblPos val="nextTo"/>
        <c:crossAx val="133621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847475727425191"/>
          <c:y val="1.4017282148457015E-2"/>
          <c:w val="0.17152524272574809"/>
          <c:h val="0.3494966034009738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100"/>
      </a:pPr>
      <a:endParaRPr lang="en-US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GB"/>
            </a:pPr>
            <a:r>
              <a:rPr lang="en-GB"/>
              <a:t>DISTRIKVERGELYKING </a:t>
            </a:r>
          </a:p>
        </c:rich>
      </c:tx>
      <c:layout>
        <c:manualLayout>
          <c:xMode val="edge"/>
          <c:yMode val="edge"/>
          <c:x val="0.38602179178641288"/>
          <c:y val="3.0760896902629199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837753218533144"/>
          <c:y val="0.13272533807966891"/>
          <c:w val="0.72344369416730925"/>
          <c:h val="0.75432916094333413"/>
        </c:manualLayout>
      </c:layout>
      <c:barChart>
        <c:barDir val="col"/>
        <c:grouping val="clustered"/>
        <c:varyColors val="0"/>
        <c:ser>
          <c:idx val="0"/>
          <c:order val="0"/>
          <c:tx>
            <c:v>Provinsie</c:v>
          </c:tx>
          <c:spPr>
            <a:solidFill>
              <a:sysClr val="window" lastClr="FFFFFF">
                <a:lumMod val="75000"/>
              </a:sysClr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invertIfNegative val="0"/>
          <c:dLbls>
            <c:txPr>
              <a:bodyPr rot="0" vert="horz"/>
              <a:lstStyle/>
              <a:p>
                <a:pPr>
                  <a:defRPr lang="en-GB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DATA!$BC$5:$BF$5</c:f>
              <c:strCache>
                <c:ptCount val="4"/>
                <c:pt idx="0">
                  <c:v>Vr1: Totaal</c:v>
                </c:pt>
                <c:pt idx="1">
                  <c:v>Vr. 2: Totaal</c:v>
                </c:pt>
                <c:pt idx="2">
                  <c:v>Vr. 3: Totaal</c:v>
                </c:pt>
                <c:pt idx="3">
                  <c:v>Groottotaal</c:v>
                </c:pt>
              </c:strCache>
            </c:strRef>
          </c:cat>
          <c:val>
            <c:numRef>
              <c:f>DATA!$BC$310:$BF$310</c:f>
              <c:numCache>
                <c:formatCode>0.0%</c:formatCode>
                <c:ptCount val="4"/>
                <c:pt idx="0">
                  <c:v>0.57588888888888934</c:v>
                </c:pt>
                <c:pt idx="1">
                  <c:v>0.82200000000000051</c:v>
                </c:pt>
                <c:pt idx="2">
                  <c:v>0.38922222222222247</c:v>
                </c:pt>
                <c:pt idx="3">
                  <c:v>0.53104761904761899</c:v>
                </c:pt>
              </c:numCache>
            </c:numRef>
          </c:val>
        </c:ser>
        <c:ser>
          <c:idx val="1"/>
          <c:order val="1"/>
          <c:tx>
            <c:v>Bojanala</c:v>
          </c:tx>
          <c:spPr>
            <a:solidFill>
              <a:sysClr val="window" lastClr="FFFFFF"/>
            </a:solidFill>
            <a:ln w="25400" cap="flat" cmpd="sng" algn="ctr">
              <a:solidFill>
                <a:sysClr val="windowText" lastClr="000000"/>
              </a:solidFill>
              <a:prstDash val="solid"/>
            </a:ln>
            <a:effectLst/>
          </c:spPr>
          <c:invertIfNegative val="0"/>
          <c:dLbls>
            <c:txPr>
              <a:bodyPr rot="-5400000" vert="horz"/>
              <a:lstStyle/>
              <a:p>
                <a:pPr>
                  <a:defRPr lang="en-GB"/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DATA!$BC$5:$BF$5</c:f>
              <c:strCache>
                <c:ptCount val="4"/>
                <c:pt idx="0">
                  <c:v>Vr1: Totaal</c:v>
                </c:pt>
                <c:pt idx="1">
                  <c:v>Vr. 2: Totaal</c:v>
                </c:pt>
                <c:pt idx="2">
                  <c:v>Vr. 3: Totaal</c:v>
                </c:pt>
                <c:pt idx="3">
                  <c:v>Groottotaal</c:v>
                </c:pt>
              </c:strCache>
            </c:strRef>
          </c:cat>
          <c:val>
            <c:numRef>
              <c:f>DATA!$BC$313:$BF$313</c:f>
              <c:numCache>
                <c:formatCode>0.0%</c:formatCode>
                <c:ptCount val="4"/>
                <c:pt idx="0">
                  <c:v>0.55122807017543862</c:v>
                </c:pt>
                <c:pt idx="1">
                  <c:v>0.8473684210526311</c:v>
                </c:pt>
                <c:pt idx="2">
                  <c:v>0.37228070175438638</c:v>
                </c:pt>
                <c:pt idx="3">
                  <c:v>0.51684210526315788</c:v>
                </c:pt>
              </c:numCache>
            </c:numRef>
          </c:val>
        </c:ser>
        <c:ser>
          <c:idx val="2"/>
          <c:order val="2"/>
          <c:tx>
            <c:v>Dr. KK</c:v>
          </c:tx>
          <c:spPr>
            <a:gradFill flip="none" rotWithShape="1">
              <a:gsLst>
                <a:gs pos="0">
                  <a:sysClr val="window" lastClr="FFFFFF">
                    <a:lumMod val="50000"/>
                    <a:shade val="30000"/>
                    <a:satMod val="115000"/>
                  </a:sysClr>
                </a:gs>
                <a:gs pos="50000">
                  <a:sysClr val="window" lastClr="FFFFFF">
                    <a:lumMod val="50000"/>
                    <a:shade val="67500"/>
                    <a:satMod val="115000"/>
                  </a:sysClr>
                </a:gs>
                <a:gs pos="100000">
                  <a:sysClr val="window" lastClr="FFFFFF">
                    <a:lumMod val="50000"/>
                    <a:shade val="100000"/>
                    <a:satMod val="115000"/>
                  </a:sysClr>
                </a:gs>
              </a:gsLst>
              <a:lin ang="5400000" scaled="1"/>
              <a:tileRect/>
            </a:gradFill>
            <a:ln w="25400" cap="flat" cmpd="sng" algn="ctr">
              <a:solidFill>
                <a:sysClr val="windowText" lastClr="000000"/>
              </a:solidFill>
              <a:prstDash val="solid"/>
            </a:ln>
            <a:effectLst/>
          </c:spPr>
          <c:invertIfNegative val="0"/>
          <c:dLbls>
            <c:txPr>
              <a:bodyPr rot="-5400000" vert="horz"/>
              <a:lstStyle/>
              <a:p>
                <a:pPr>
                  <a:defRPr lang="en-GB"/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DATA!$BC$5:$BF$5</c:f>
              <c:strCache>
                <c:ptCount val="4"/>
                <c:pt idx="0">
                  <c:v>Vr1: Totaal</c:v>
                </c:pt>
                <c:pt idx="1">
                  <c:v>Vr. 2: Totaal</c:v>
                </c:pt>
                <c:pt idx="2">
                  <c:v>Vr. 3: Totaal</c:v>
                </c:pt>
                <c:pt idx="3">
                  <c:v>Groottotaal</c:v>
                </c:pt>
              </c:strCache>
            </c:strRef>
          </c:cat>
          <c:val>
            <c:numRef>
              <c:f>DATA!$BC$316:$BF$316</c:f>
              <c:numCache>
                <c:formatCode>0.0%</c:formatCode>
                <c:ptCount val="4"/>
                <c:pt idx="0">
                  <c:v>0.62517730496453905</c:v>
                </c:pt>
                <c:pt idx="1">
                  <c:v>0.84893617021276557</c:v>
                </c:pt>
                <c:pt idx="2">
                  <c:v>0.40177304964538985</c:v>
                </c:pt>
                <c:pt idx="3">
                  <c:v>0.56139817629179389</c:v>
                </c:pt>
              </c:numCache>
            </c:numRef>
          </c:val>
        </c:ser>
        <c:ser>
          <c:idx val="3"/>
          <c:order val="3"/>
          <c:tx>
            <c:v>Dr. Ruth</c:v>
          </c:tx>
          <c:invertIfNegative val="0"/>
          <c:dLbls>
            <c:txPr>
              <a:bodyPr rot="-5400000" vert="horz"/>
              <a:lstStyle/>
              <a:p>
                <a:pPr>
                  <a:defRPr lang="en-ZA"/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DATA!$BC$5:$BF$5</c:f>
              <c:strCache>
                <c:ptCount val="4"/>
                <c:pt idx="0">
                  <c:v>Vr1: Totaal</c:v>
                </c:pt>
                <c:pt idx="1">
                  <c:v>Vr. 2: Totaal</c:v>
                </c:pt>
                <c:pt idx="2">
                  <c:v>Vr. 3: Totaal</c:v>
                </c:pt>
                <c:pt idx="3">
                  <c:v>Groottotaal</c:v>
                </c:pt>
              </c:strCache>
            </c:strRef>
          </c:cat>
          <c:val>
            <c:numRef>
              <c:f>DATA!$BC$319:$BF$319</c:f>
              <c:numCache>
                <c:formatCode>0.0%</c:formatCode>
                <c:ptCount val="4"/>
                <c:pt idx="0">
                  <c:v>0.56422764227642275</c:v>
                </c:pt>
                <c:pt idx="1">
                  <c:v>0.7975609756097557</c:v>
                </c:pt>
                <c:pt idx="2">
                  <c:v>0.37154471544715467</c:v>
                </c:pt>
                <c:pt idx="3">
                  <c:v>0.51498257839721207</c:v>
                </c:pt>
              </c:numCache>
            </c:numRef>
          </c:val>
        </c:ser>
        <c:ser>
          <c:idx val="4"/>
          <c:order val="4"/>
          <c:tx>
            <c:v>NMM</c:v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DATA!$BC$5:$BF$5</c:f>
              <c:strCache>
                <c:ptCount val="4"/>
                <c:pt idx="0">
                  <c:v>Vr1: Totaal</c:v>
                </c:pt>
                <c:pt idx="1">
                  <c:v>Vr. 2: Totaal</c:v>
                </c:pt>
                <c:pt idx="2">
                  <c:v>Vr. 3: Totaal</c:v>
                </c:pt>
                <c:pt idx="3">
                  <c:v>Groottotaal</c:v>
                </c:pt>
              </c:strCache>
            </c:strRef>
          </c:cat>
          <c:val>
            <c:numRef>
              <c:f>DATA!$BC$322:$BF$322</c:f>
              <c:numCache>
                <c:formatCode>0.0%</c:formatCode>
                <c:ptCount val="4"/>
                <c:pt idx="0">
                  <c:v>0.55000000000000004</c:v>
                </c:pt>
                <c:pt idx="1">
                  <c:v>0.76571428571428579</c:v>
                </c:pt>
                <c:pt idx="2">
                  <c:v>0.40571428571428597</c:v>
                </c:pt>
                <c:pt idx="3">
                  <c:v>0.51897959183673459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5380992"/>
        <c:axId val="135382528"/>
      </c:barChart>
      <c:catAx>
        <c:axId val="13538099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lang="en-GB" sz="1400" b="1"/>
            </a:pPr>
            <a:endParaRPr lang="en-US"/>
          </a:p>
        </c:txPr>
        <c:crossAx val="135382528"/>
        <c:crosses val="autoZero"/>
        <c:auto val="1"/>
        <c:lblAlgn val="ctr"/>
        <c:lblOffset val="100"/>
        <c:noMultiLvlLbl val="0"/>
      </c:catAx>
      <c:valAx>
        <c:axId val="13538252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lang="en-ZA"/>
                </a:pPr>
                <a:r>
                  <a:rPr lang="en-ZA" sz="1400"/>
                  <a:t>Gemiddeldes</a:t>
                </a:r>
              </a:p>
            </c:rich>
          </c:tx>
          <c:overlay val="0"/>
        </c:title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lang="en-ZA"/>
            </a:pPr>
            <a:endParaRPr lang="en-US"/>
          </a:p>
        </c:txPr>
        <c:crossAx val="135380992"/>
        <c:crosses val="autoZero"/>
        <c:crossBetween val="between"/>
      </c:valAx>
      <c:spPr>
        <a:effectLst>
          <a:glow rad="139700">
            <a:srgbClr val="4F81BD">
              <a:satMod val="175000"/>
              <a:alpha val="40000"/>
            </a:srgbClr>
          </a:glow>
        </a:effectLst>
      </c:spPr>
    </c:plotArea>
    <c:legend>
      <c:legendPos val="r"/>
      <c:layout>
        <c:manualLayout>
          <c:xMode val="edge"/>
          <c:yMode val="edge"/>
          <c:x val="0.85533789730289689"/>
          <c:y val="9.3299327324391765E-2"/>
          <c:w val="0.13239094371363816"/>
          <c:h val="0.27865581316254934"/>
        </c:manualLayout>
      </c:layout>
      <c:overlay val="0"/>
      <c:txPr>
        <a:bodyPr/>
        <a:lstStyle/>
        <a:p>
          <a:pPr>
            <a:defRPr lang="en-GB" sz="1200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363CC-A57B-4490-A83A-0CCD2E97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Hettie Antunes</dc:creator>
  <cp:lastModifiedBy>Moroeng R.D</cp:lastModifiedBy>
  <cp:revision>2</cp:revision>
  <cp:lastPrinted>2013-12-09T15:21:00Z</cp:lastPrinted>
  <dcterms:created xsi:type="dcterms:W3CDTF">2013-12-12T08:37:00Z</dcterms:created>
  <dcterms:modified xsi:type="dcterms:W3CDTF">2013-12-12T08:37:00Z</dcterms:modified>
</cp:coreProperties>
</file>